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2934" w:rsidRPr="007F1075" w:rsidRDefault="007E729C">
      <w:pPr>
        <w:spacing w:after="240"/>
        <w:rPr>
          <w:rFonts w:ascii="Book Antiqua" w:eastAsia="Times New Roman" w:hAnsi="Book Antiqua" w:cs="Times New Roman"/>
          <w:b/>
          <w:sz w:val="24"/>
          <w:szCs w:val="24"/>
        </w:rPr>
      </w:pPr>
      <w:r>
        <w:rPr>
          <w:rFonts w:ascii="Book Antiqua" w:eastAsia="Times New Roman" w:hAnsi="Book Antiqua" w:cs="Times New Roman"/>
          <w:b/>
          <w:noProof/>
          <w:sz w:val="24"/>
          <w:szCs w:val="24"/>
        </w:rPr>
        <mc:AlternateContent>
          <mc:Choice Requires="wps">
            <w:drawing>
              <wp:anchor distT="0" distB="0" distL="114300" distR="114300" simplePos="0" relativeHeight="251659264" behindDoc="0" locked="0" layoutInCell="1" allowOverlap="1">
                <wp:simplePos x="0" y="0"/>
                <wp:positionH relativeFrom="column">
                  <wp:posOffset>3386938</wp:posOffset>
                </wp:positionH>
                <wp:positionV relativeFrom="paragraph">
                  <wp:posOffset>-117043</wp:posOffset>
                </wp:positionV>
                <wp:extent cx="2399385" cy="2977286"/>
                <wp:effectExtent l="0" t="0" r="20320" b="13970"/>
                <wp:wrapNone/>
                <wp:docPr id="1" name="Text Box 1"/>
                <wp:cNvGraphicFramePr/>
                <a:graphic xmlns:a="http://schemas.openxmlformats.org/drawingml/2006/main">
                  <a:graphicData uri="http://schemas.microsoft.com/office/word/2010/wordprocessingShape">
                    <wps:wsp>
                      <wps:cNvSpPr txBox="1"/>
                      <wps:spPr>
                        <a:xfrm>
                          <a:off x="0" y="0"/>
                          <a:ext cx="2399385" cy="2977286"/>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E729C" w:rsidRDefault="001714A9" w:rsidP="001714A9">
                            <w:pPr>
                              <w:jc w:val="both"/>
                            </w:pPr>
                            <w:r>
                              <w:rPr>
                                <w:noProof/>
                              </w:rPr>
                              <w:drawing>
                                <wp:inline distT="0" distB="0" distL="0" distR="0" wp14:anchorId="34688B19" wp14:editId="29AD0B09">
                                  <wp:extent cx="2209191" cy="2816352"/>
                                  <wp:effectExtent l="0" t="0" r="635" b="3175"/>
                                  <wp:docPr id="2" name="Picture 2" descr="C:\Users\ana\Pictures\My Scans\2017-04 (Apr)\scan0002.jpg"/>
                                  <wp:cNvGraphicFramePr/>
                                  <a:graphic xmlns:a="http://schemas.openxmlformats.org/drawingml/2006/main">
                                    <a:graphicData uri="http://schemas.openxmlformats.org/drawingml/2006/picture">
                                      <pic:pic xmlns:pic="http://schemas.openxmlformats.org/drawingml/2006/picture">
                                        <pic:nvPicPr>
                                          <pic:cNvPr id="2" name="Picture 2" descr="C:\Users\ana\Pictures\My Scans\2017-04 (Apr)\scan0002.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5493" cy="28243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266.7pt;margin-top:-9.2pt;width:188.95pt;height:234.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" fillcolor="white [3212]" strokecolor="white [3212]" strokeweight=".5pt">
                <v:textbox>
                  <w:txbxContent>
                    <w:p w:rsidR="007E729C" w:rsidRDefault="001714A9" w:rsidP="001714A9">
                      <w:pPr>
                        <w:jc w:val="both"/>
                      </w:pPr>
                      <w:r>
                        <w:rPr>
                          <w:noProof/>
                        </w:rPr>
                        <w:drawing>
                          <wp:inline distT="0" distB="0" distL="0" distR="0" wp14:anchorId="34688B19" wp14:editId="29AD0B09">
                            <wp:extent cx="2209191" cy="2816352"/>
                            <wp:effectExtent l="0" t="0" r="635" b="3175"/>
                            <wp:docPr id="2" name="Picture 2" descr="C:\Users\ana\Pictures\My Scans\2017-04 (Apr)\scan0002.jpg"/>
                            <wp:cNvGraphicFramePr/>
                            <a:graphic xmlns:a="http://schemas.openxmlformats.org/drawingml/2006/main">
                              <a:graphicData uri="http://schemas.openxmlformats.org/drawingml/2006/picture">
                                <pic:pic xmlns:pic="http://schemas.openxmlformats.org/drawingml/2006/picture">
                                  <pic:nvPicPr>
                                    <pic:cNvPr id="2" name="Picture 2" descr="C:\Users\ana\Pictures\My Scans\2017-04 (Apr)\scan0002.jp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5493" cy="2824386"/>
                                    </a:xfrm>
                                    <a:prstGeom prst="rect">
                                      <a:avLst/>
                                    </a:prstGeom>
                                    <a:noFill/>
                                    <a:ln>
                                      <a:noFill/>
                                    </a:ln>
                                  </pic:spPr>
                                </pic:pic>
                              </a:graphicData>
                            </a:graphic>
                          </wp:inline>
                        </w:drawing>
                      </w:r>
                    </w:p>
                  </w:txbxContent>
                </v:textbox>
              </v:shape>
            </w:pict>
          </mc:Fallback>
        </mc:AlternateContent>
      </w:r>
      <w:r w:rsidR="00873CE6" w:rsidRPr="007F1075">
        <w:rPr>
          <w:rFonts w:ascii="Book Antiqua" w:eastAsia="Times New Roman" w:hAnsi="Book Antiqua" w:cs="Times New Roman"/>
          <w:b/>
          <w:sz w:val="24"/>
          <w:szCs w:val="24"/>
        </w:rPr>
        <w:t xml:space="preserve">Professor Akwanya, Amechi Nicholas </w:t>
      </w:r>
    </w:p>
    <w:p w:rsidR="005E2DED" w:rsidRDefault="005E2DED" w:rsidP="007E729C">
      <w:pPr>
        <w:spacing w:after="0"/>
        <w:rPr>
          <w:rFonts w:ascii="Book Antiqua" w:eastAsia="Times New Roman" w:hAnsi="Book Antiqua" w:cs="Times New Roman"/>
          <w:b/>
          <w:sz w:val="24"/>
          <w:szCs w:val="24"/>
        </w:rPr>
      </w:pPr>
      <w:r>
        <w:rPr>
          <w:rFonts w:ascii="Book Antiqua" w:eastAsia="Times New Roman" w:hAnsi="Book Antiqua" w:cs="Times New Roman"/>
          <w:b/>
          <w:sz w:val="24"/>
          <w:szCs w:val="24"/>
        </w:rPr>
        <w:t>Faculty/Department:</w:t>
      </w:r>
    </w:p>
    <w:p w:rsidR="005E2DED" w:rsidRPr="005E2DED" w:rsidRDefault="005E2DED" w:rsidP="005E2DED">
      <w:pPr>
        <w:spacing w:after="0"/>
        <w:ind w:left="720"/>
        <w:rPr>
          <w:rFonts w:ascii="Book Antiqua" w:eastAsia="Times New Roman" w:hAnsi="Book Antiqua" w:cs="Times New Roman"/>
          <w:sz w:val="24"/>
          <w:szCs w:val="24"/>
        </w:rPr>
      </w:pPr>
      <w:r w:rsidRPr="005E2DED">
        <w:rPr>
          <w:rFonts w:ascii="Book Antiqua" w:eastAsia="Times New Roman" w:hAnsi="Book Antiqua" w:cs="Times New Roman"/>
          <w:sz w:val="24"/>
          <w:szCs w:val="24"/>
        </w:rPr>
        <w:t>Faculty of Arts</w:t>
      </w:r>
    </w:p>
    <w:p w:rsidR="007E729C" w:rsidRDefault="005E2DED" w:rsidP="005E2DED">
      <w:pPr>
        <w:spacing w:after="0"/>
        <w:ind w:left="720"/>
        <w:rPr>
          <w:rFonts w:ascii="Book Antiqua" w:eastAsia="Times New Roman" w:hAnsi="Book Antiqua" w:cs="Times New Roman"/>
          <w:sz w:val="24"/>
          <w:szCs w:val="24"/>
        </w:rPr>
      </w:pPr>
      <w:r w:rsidRPr="005E2DED">
        <w:rPr>
          <w:rFonts w:ascii="Book Antiqua" w:eastAsia="Times New Roman" w:hAnsi="Book Antiqua" w:cs="Times New Roman"/>
          <w:sz w:val="24"/>
          <w:szCs w:val="24"/>
        </w:rPr>
        <w:t>Department</w:t>
      </w:r>
      <w:r w:rsidR="00873CE6" w:rsidRPr="007F1075">
        <w:rPr>
          <w:rFonts w:ascii="Book Antiqua" w:eastAsia="Times New Roman" w:hAnsi="Book Antiqua" w:cs="Times New Roman"/>
          <w:sz w:val="24"/>
          <w:szCs w:val="24"/>
        </w:rPr>
        <w:t xml:space="preserve"> of English and Literary </w:t>
      </w:r>
      <w:r w:rsidR="001714A9">
        <w:rPr>
          <w:rFonts w:ascii="Book Antiqua" w:eastAsia="Times New Roman" w:hAnsi="Book Antiqua" w:cs="Times New Roman"/>
          <w:sz w:val="24"/>
          <w:szCs w:val="24"/>
        </w:rPr>
        <w:t xml:space="preserve">   </w:t>
      </w:r>
    </w:p>
    <w:p w:rsidR="00B32934" w:rsidRPr="007F1075" w:rsidRDefault="00873CE6" w:rsidP="007E729C">
      <w:pPr>
        <w:spacing w:after="240"/>
        <w:ind w:left="1080" w:hanging="360"/>
        <w:rPr>
          <w:rFonts w:ascii="Book Antiqua" w:eastAsia="Times New Roman" w:hAnsi="Book Antiqua" w:cs="Times New Roman"/>
          <w:sz w:val="24"/>
          <w:szCs w:val="24"/>
        </w:rPr>
      </w:pPr>
      <w:r w:rsidRPr="007F1075">
        <w:rPr>
          <w:rFonts w:ascii="Book Antiqua" w:eastAsia="Times New Roman" w:hAnsi="Book Antiqua" w:cs="Times New Roman"/>
          <w:sz w:val="24"/>
          <w:szCs w:val="24"/>
        </w:rPr>
        <w:t>S</w:t>
      </w:r>
      <w:r w:rsidR="003E7E07" w:rsidRPr="007F1075">
        <w:rPr>
          <w:rFonts w:ascii="Book Antiqua" w:eastAsia="Times New Roman" w:hAnsi="Book Antiqua" w:cs="Times New Roman"/>
          <w:sz w:val="24"/>
          <w:szCs w:val="24"/>
        </w:rPr>
        <w:t>t</w:t>
      </w:r>
      <w:r w:rsidRPr="007F1075">
        <w:rPr>
          <w:rFonts w:ascii="Book Antiqua" w:eastAsia="Times New Roman" w:hAnsi="Book Antiqua" w:cs="Times New Roman"/>
          <w:sz w:val="24"/>
          <w:szCs w:val="24"/>
        </w:rPr>
        <w:t>udies</w:t>
      </w:r>
    </w:p>
    <w:p w:rsidR="005E2DED" w:rsidRDefault="005E2DED" w:rsidP="005E2DED">
      <w:pPr>
        <w:spacing w:after="0"/>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Designation: </w:t>
      </w:r>
    </w:p>
    <w:p w:rsidR="005E2DED" w:rsidRDefault="005E2DED">
      <w:pPr>
        <w:spacing w:after="240"/>
        <w:rPr>
          <w:rFonts w:ascii="Book Antiqua" w:eastAsia="Times New Roman" w:hAnsi="Book Antiqua" w:cs="Times New Roman"/>
          <w:sz w:val="24"/>
          <w:szCs w:val="24"/>
        </w:rPr>
      </w:pPr>
      <w:r>
        <w:rPr>
          <w:rFonts w:ascii="Book Antiqua" w:eastAsia="Times New Roman" w:hAnsi="Book Antiqua" w:cs="Times New Roman"/>
          <w:sz w:val="24"/>
          <w:szCs w:val="24"/>
        </w:rPr>
        <w:t>Professor of English &amp; Literary Studies</w:t>
      </w:r>
    </w:p>
    <w:p w:rsidR="005E2DED" w:rsidRDefault="005E2DED" w:rsidP="005E2DED">
      <w:pPr>
        <w:spacing w:after="0"/>
        <w:rPr>
          <w:rFonts w:ascii="Book Antiqua" w:eastAsia="Times New Roman" w:hAnsi="Book Antiqua" w:cs="Times New Roman"/>
          <w:b/>
          <w:sz w:val="24"/>
          <w:szCs w:val="24"/>
        </w:rPr>
      </w:pPr>
      <w:r>
        <w:rPr>
          <w:rFonts w:ascii="Book Antiqua" w:eastAsia="Times New Roman" w:hAnsi="Book Antiqua" w:cs="Times New Roman"/>
          <w:b/>
          <w:sz w:val="24"/>
          <w:szCs w:val="24"/>
        </w:rPr>
        <w:t xml:space="preserve">Email Address: </w:t>
      </w:r>
    </w:p>
    <w:p w:rsidR="00C207BF" w:rsidRPr="007F1075" w:rsidRDefault="00C207BF" w:rsidP="00C207BF">
      <w:pPr>
        <w:spacing w:after="0"/>
        <w:ind w:left="720"/>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amech</w:t>
      </w:r>
      <w:r>
        <w:rPr>
          <w:rFonts w:ascii="Book Antiqua" w:eastAsia="Palatino Linotype" w:hAnsi="Book Antiqua" w:cs="Palatino Linotype"/>
          <w:sz w:val="24"/>
          <w:szCs w:val="24"/>
        </w:rPr>
        <w:t>i</w:t>
      </w:r>
      <w:r w:rsidRPr="007F1075">
        <w:rPr>
          <w:rFonts w:ascii="Book Antiqua" w:eastAsia="Palatino Linotype" w:hAnsi="Book Antiqua" w:cs="Palatino Linotype"/>
          <w:sz w:val="24"/>
          <w:szCs w:val="24"/>
        </w:rPr>
        <w:t>.akwanya@unn.edu.ng</w:t>
      </w:r>
    </w:p>
    <w:p w:rsidR="00C207BF" w:rsidRPr="007F1075" w:rsidRDefault="00C207BF" w:rsidP="00C207BF">
      <w:pPr>
        <w:spacing w:after="0"/>
        <w:ind w:left="720"/>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nickakwanya@gmail.com</w:t>
      </w:r>
    </w:p>
    <w:p w:rsidR="00B32934" w:rsidRPr="007F1075" w:rsidRDefault="00873CE6">
      <w:pPr>
        <w:spacing w:after="240"/>
        <w:ind w:firstLine="720"/>
        <w:rPr>
          <w:rFonts w:ascii="Book Antiqua" w:eastAsia="Times New Roman" w:hAnsi="Book Antiqua" w:cs="Times New Roman"/>
          <w:sz w:val="24"/>
          <w:szCs w:val="24"/>
        </w:rPr>
      </w:pPr>
      <w:r w:rsidRPr="007F1075">
        <w:rPr>
          <w:rFonts w:ascii="Book Antiqua" w:eastAsia="Times New Roman" w:hAnsi="Book Antiqua" w:cs="Times New Roman"/>
          <w:b/>
          <w:sz w:val="24"/>
          <w:szCs w:val="24"/>
        </w:rPr>
        <w:t>Telephone:</w:t>
      </w:r>
      <w:r w:rsidRPr="007F1075">
        <w:rPr>
          <w:rFonts w:ascii="Book Antiqua" w:eastAsia="Times New Roman" w:hAnsi="Book Antiqua" w:cs="Times New Roman"/>
          <w:sz w:val="24"/>
          <w:szCs w:val="24"/>
        </w:rPr>
        <w:t xml:space="preserve"> 234 803 564 1732</w:t>
      </w:r>
    </w:p>
    <w:p w:rsidR="00B32934" w:rsidRPr="007F1075" w:rsidRDefault="00873CE6" w:rsidP="00C207BF">
      <w:pPr>
        <w:spacing w:after="0"/>
        <w:rPr>
          <w:rFonts w:ascii="Book Antiqua" w:eastAsia="Times New Roman" w:hAnsi="Book Antiqua" w:cs="Times New Roman"/>
          <w:b/>
          <w:sz w:val="24"/>
          <w:szCs w:val="24"/>
        </w:rPr>
      </w:pPr>
      <w:r w:rsidRPr="007F1075">
        <w:rPr>
          <w:rFonts w:ascii="Book Antiqua" w:eastAsia="Times New Roman" w:hAnsi="Book Antiqua" w:cs="Times New Roman"/>
          <w:b/>
          <w:sz w:val="24"/>
          <w:szCs w:val="24"/>
        </w:rPr>
        <w:t>Brief Biography</w:t>
      </w:r>
    </w:p>
    <w:p w:rsidR="00FC77A5" w:rsidRDefault="00FC77A5" w:rsidP="00FC77A5">
      <w:pPr>
        <w:jc w:val="both"/>
        <w:rPr>
          <w:rFonts w:ascii="Palatino Linotype" w:hAnsi="Palatino Linotype"/>
          <w:sz w:val="24"/>
        </w:rPr>
      </w:pPr>
      <w:r>
        <w:rPr>
          <w:rFonts w:ascii="Palatino Linotype" w:hAnsi="Palatino Linotype"/>
          <w:b/>
          <w:sz w:val="24"/>
        </w:rPr>
        <w:t>Rev. Fr Professor</w:t>
      </w:r>
      <w:r w:rsidRPr="008802B2">
        <w:rPr>
          <w:rFonts w:ascii="Palatino Linotype" w:hAnsi="Palatino Linotype"/>
          <w:b/>
          <w:sz w:val="24"/>
        </w:rPr>
        <w:t xml:space="preserve"> A</w:t>
      </w:r>
      <w:r>
        <w:rPr>
          <w:rFonts w:ascii="Palatino Linotype" w:hAnsi="Palatino Linotype"/>
          <w:b/>
          <w:sz w:val="24"/>
        </w:rPr>
        <w:t xml:space="preserve">mechi </w:t>
      </w:r>
      <w:r w:rsidRPr="008802B2">
        <w:rPr>
          <w:rFonts w:ascii="Palatino Linotype" w:hAnsi="Palatino Linotype"/>
          <w:b/>
          <w:sz w:val="24"/>
        </w:rPr>
        <w:t>N</w:t>
      </w:r>
      <w:r>
        <w:rPr>
          <w:rFonts w:ascii="Palatino Linotype" w:hAnsi="Palatino Linotype"/>
          <w:b/>
          <w:sz w:val="24"/>
        </w:rPr>
        <w:t>icholas</w:t>
      </w:r>
      <w:r w:rsidRPr="008802B2">
        <w:rPr>
          <w:rFonts w:ascii="Palatino Linotype" w:hAnsi="Palatino Linotype"/>
          <w:b/>
          <w:sz w:val="24"/>
        </w:rPr>
        <w:t xml:space="preserve"> Akwanya</w:t>
      </w:r>
      <w:r w:rsidRPr="00F55E62">
        <w:rPr>
          <w:rFonts w:ascii="Palatino Linotype" w:hAnsi="Palatino Linotype"/>
          <w:sz w:val="24"/>
        </w:rPr>
        <w:t xml:space="preserve"> (</w:t>
      </w:r>
      <w:r>
        <w:rPr>
          <w:rFonts w:ascii="Palatino Linotype" w:hAnsi="Palatino Linotype"/>
          <w:sz w:val="24"/>
        </w:rPr>
        <w:t>F</w:t>
      </w:r>
      <w:r w:rsidRPr="00F55E62">
        <w:rPr>
          <w:rFonts w:ascii="Palatino Linotype" w:hAnsi="Palatino Linotype"/>
          <w:sz w:val="24"/>
        </w:rPr>
        <w:t xml:space="preserve">NAL, FIIA) </w:t>
      </w:r>
      <w:r>
        <w:rPr>
          <w:rFonts w:ascii="Palatino Linotype" w:hAnsi="Palatino Linotype"/>
          <w:sz w:val="24"/>
        </w:rPr>
        <w:t xml:space="preserve">has served as </w:t>
      </w:r>
      <w:r w:rsidRPr="00F55E62">
        <w:rPr>
          <w:rFonts w:ascii="Palatino Linotype" w:hAnsi="Palatino Linotype"/>
          <w:sz w:val="24"/>
        </w:rPr>
        <w:t xml:space="preserve">the Dean of the School of Postgraduate Studies, University of Nigeria, Nsukka and </w:t>
      </w:r>
      <w:r>
        <w:rPr>
          <w:rFonts w:ascii="Palatino Linotype" w:hAnsi="Palatino Linotype"/>
          <w:sz w:val="24"/>
        </w:rPr>
        <w:t xml:space="preserve">several times as Head, Department of English and Literary Studies of the University. He is </w:t>
      </w:r>
      <w:r w:rsidRPr="00F55E62">
        <w:rPr>
          <w:rFonts w:ascii="Palatino Linotype" w:hAnsi="Palatino Linotype"/>
          <w:sz w:val="24"/>
        </w:rPr>
        <w:t xml:space="preserve">a Professor of English and Literary Studies. </w:t>
      </w:r>
      <w:r>
        <w:rPr>
          <w:rFonts w:ascii="Palatino Linotype" w:hAnsi="Palatino Linotype"/>
          <w:sz w:val="24"/>
        </w:rPr>
        <w:t xml:space="preserve">After his Bachelor of Divinity (Urban University, Rome, 1980), </w:t>
      </w:r>
      <w:r w:rsidRPr="00F55E62">
        <w:rPr>
          <w:rFonts w:ascii="Palatino Linotype" w:hAnsi="Palatino Linotype"/>
          <w:sz w:val="24"/>
        </w:rPr>
        <w:t>he studied in the Republic of Ireland, where he obtained a Bachelor of Arts (1985), M.A. (1986), and Ph.D</w:t>
      </w:r>
      <w:r>
        <w:rPr>
          <w:rFonts w:ascii="Palatino Linotype" w:hAnsi="Palatino Linotype"/>
          <w:sz w:val="24"/>
        </w:rPr>
        <w:t>.</w:t>
      </w:r>
      <w:r w:rsidRPr="00F55E62">
        <w:rPr>
          <w:rFonts w:ascii="Palatino Linotype" w:hAnsi="Palatino Linotype"/>
          <w:sz w:val="24"/>
        </w:rPr>
        <w:t xml:space="preserve"> (1989) and joined the University of Nigeria in 1991, attaining the rank of a Professor in 1999. </w:t>
      </w:r>
      <w:r>
        <w:rPr>
          <w:rFonts w:ascii="Palatino Linotype" w:eastAsia="Palatino Linotype" w:hAnsi="Palatino Linotype" w:cs="Palatino Linotype"/>
          <w:sz w:val="24"/>
        </w:rPr>
        <w:t xml:space="preserve">His research interests include comparative literature, African literature, literary discourse analysis and literary theory, and the phenomenology of language; and he has made major contributions in these areas through full-length books like </w:t>
      </w:r>
      <w:r>
        <w:rPr>
          <w:rFonts w:ascii="Palatino Linotype" w:eastAsia="Palatino Linotype" w:hAnsi="Palatino Linotype" w:cs="Palatino Linotype"/>
          <w:i/>
          <w:sz w:val="24"/>
        </w:rPr>
        <w:t xml:space="preserve">Semantics and Discourse: </w:t>
      </w:r>
      <w:r w:rsidRPr="00F1380D">
        <w:rPr>
          <w:rFonts w:ascii="Book Antiqua" w:eastAsia="Times New Roman" w:hAnsi="Book Antiqua"/>
          <w:i/>
          <w:iCs/>
          <w:color w:val="000000" w:themeColor="text1"/>
          <w:sz w:val="24"/>
          <w:szCs w:val="24"/>
          <w:lang w:eastAsia="en-GB"/>
        </w:rPr>
        <w:t>Theories of Meaning and Textual Analysis</w:t>
      </w:r>
      <w:r>
        <w:rPr>
          <w:rFonts w:ascii="Book Antiqua" w:eastAsia="Times New Roman" w:hAnsi="Book Antiqua"/>
          <w:i/>
          <w:iCs/>
          <w:color w:val="000000" w:themeColor="text1"/>
          <w:sz w:val="24"/>
          <w:szCs w:val="24"/>
          <w:lang w:eastAsia="en-GB"/>
        </w:rPr>
        <w:t>;</w:t>
      </w:r>
      <w:r>
        <w:rPr>
          <w:rFonts w:ascii="Palatino Linotype" w:eastAsia="Palatino Linotype" w:hAnsi="Palatino Linotype" w:cs="Palatino Linotype"/>
          <w:i/>
          <w:sz w:val="24"/>
        </w:rPr>
        <w:t xml:space="preserve"> Verbal Structures: Studies in the Nature and </w:t>
      </w:r>
      <w:proofErr w:type="spellStart"/>
      <w:r>
        <w:rPr>
          <w:rFonts w:ascii="Palatino Linotype" w:eastAsia="Palatino Linotype" w:hAnsi="Palatino Linotype" w:cs="Palatino Linotype"/>
          <w:i/>
          <w:sz w:val="24"/>
        </w:rPr>
        <w:t>Organisational</w:t>
      </w:r>
      <w:proofErr w:type="spellEnd"/>
      <w:r>
        <w:rPr>
          <w:rFonts w:ascii="Palatino Linotype" w:eastAsia="Palatino Linotype" w:hAnsi="Palatino Linotype" w:cs="Palatino Linotype"/>
          <w:i/>
          <w:sz w:val="24"/>
        </w:rPr>
        <w:t xml:space="preserve"> Patterns of Literary Language; </w:t>
      </w:r>
      <w:r w:rsidRPr="00606C3B">
        <w:rPr>
          <w:rFonts w:ascii="Palatino Linotype" w:eastAsia="Palatino Linotype" w:hAnsi="Palatino Linotype" w:cs="Palatino Linotype"/>
          <w:i/>
          <w:sz w:val="24"/>
        </w:rPr>
        <w:t>Discourse Analysis and Dramatic Literature;</w:t>
      </w:r>
      <w:r>
        <w:rPr>
          <w:rFonts w:ascii="Palatino Linotype" w:eastAsia="Palatino Linotype" w:hAnsi="Palatino Linotype" w:cs="Palatino Linotype"/>
          <w:i/>
          <w:sz w:val="24"/>
        </w:rPr>
        <w:t xml:space="preserve"> Language and Habits of Thought; Literary Criticism: From Formal to Questions of Method; Fifty Years of the Nigerian Novel 1952-2001 </w:t>
      </w:r>
      <w:r>
        <w:rPr>
          <w:rFonts w:ascii="Palatino Linotype" w:eastAsia="Palatino Linotype" w:hAnsi="Palatino Linotype" w:cs="Palatino Linotype"/>
          <w:sz w:val="24"/>
        </w:rPr>
        <w:t xml:space="preserve">under joint authorship with </w:t>
      </w:r>
      <w:proofErr w:type="spellStart"/>
      <w:r>
        <w:rPr>
          <w:rFonts w:ascii="Palatino Linotype" w:eastAsia="Palatino Linotype" w:hAnsi="Palatino Linotype" w:cs="Palatino Linotype"/>
          <w:sz w:val="24"/>
        </w:rPr>
        <w:t>Dr</w:t>
      </w:r>
      <w:proofErr w:type="spellEnd"/>
      <w:r>
        <w:rPr>
          <w:rFonts w:ascii="Palatino Linotype" w:eastAsia="Palatino Linotype" w:hAnsi="Palatino Linotype" w:cs="Palatino Linotype"/>
          <w:sz w:val="24"/>
        </w:rPr>
        <w:t xml:space="preserve"> </w:t>
      </w:r>
      <w:proofErr w:type="spellStart"/>
      <w:r>
        <w:rPr>
          <w:rFonts w:ascii="Palatino Linotype" w:eastAsia="Palatino Linotype" w:hAnsi="Palatino Linotype" w:cs="Palatino Linotype"/>
          <w:sz w:val="24"/>
        </w:rPr>
        <w:t>Virgy</w:t>
      </w:r>
      <w:proofErr w:type="spellEnd"/>
      <w:r>
        <w:rPr>
          <w:rFonts w:ascii="Palatino Linotype" w:eastAsia="Palatino Linotype" w:hAnsi="Palatino Linotype" w:cs="Palatino Linotype"/>
          <w:sz w:val="24"/>
        </w:rPr>
        <w:t xml:space="preserve"> </w:t>
      </w:r>
      <w:proofErr w:type="spellStart"/>
      <w:r>
        <w:rPr>
          <w:rFonts w:ascii="Palatino Linotype" w:eastAsia="Palatino Linotype" w:hAnsi="Palatino Linotype" w:cs="Palatino Linotype"/>
          <w:sz w:val="24"/>
        </w:rPr>
        <w:t>Anohu</w:t>
      </w:r>
      <w:proofErr w:type="spellEnd"/>
      <w:r>
        <w:rPr>
          <w:rFonts w:ascii="Palatino Linotype" w:eastAsia="Palatino Linotype" w:hAnsi="Palatino Linotype" w:cs="Palatino Linotype"/>
          <w:sz w:val="24"/>
        </w:rPr>
        <w:t>, as well as numerous journal articles in international journals. He teaches courses related to these research areas at the undergraduate and postgraduate levels and supervises Doctorate students. He is also the author of several creative works</w:t>
      </w:r>
      <w:r w:rsidRPr="00F55E62">
        <w:rPr>
          <w:rFonts w:ascii="Palatino Linotype" w:hAnsi="Palatino Linotype"/>
          <w:sz w:val="24"/>
        </w:rPr>
        <w:t xml:space="preserve">, including </w:t>
      </w:r>
      <w:proofErr w:type="spellStart"/>
      <w:r w:rsidRPr="00F55E62">
        <w:rPr>
          <w:rFonts w:ascii="Palatino Linotype" w:hAnsi="Palatino Linotype"/>
          <w:i/>
          <w:sz w:val="24"/>
        </w:rPr>
        <w:t>Orimili</w:t>
      </w:r>
      <w:proofErr w:type="spellEnd"/>
      <w:r>
        <w:rPr>
          <w:rFonts w:ascii="Palatino Linotype" w:hAnsi="Palatino Linotype"/>
          <w:sz w:val="24"/>
        </w:rPr>
        <w:t xml:space="preserve">, </w:t>
      </w:r>
      <w:r w:rsidRPr="00F55E62">
        <w:rPr>
          <w:rFonts w:ascii="Palatino Linotype" w:hAnsi="Palatino Linotype"/>
          <w:sz w:val="24"/>
        </w:rPr>
        <w:t>a novel in the Heinemann African Writers Series (1991)</w:t>
      </w:r>
      <w:r>
        <w:rPr>
          <w:rFonts w:ascii="Palatino Linotype" w:hAnsi="Palatino Linotype"/>
          <w:sz w:val="24"/>
        </w:rPr>
        <w:t>, which was shortlisted for the Commonwealth Best First Book Award (1992),</w:t>
      </w:r>
      <w:r w:rsidRPr="00F55E62">
        <w:rPr>
          <w:rFonts w:ascii="Palatino Linotype" w:hAnsi="Palatino Linotype"/>
          <w:sz w:val="24"/>
        </w:rPr>
        <w:t xml:space="preserve"> and </w:t>
      </w:r>
      <w:r>
        <w:rPr>
          <w:rFonts w:ascii="Palatino Linotype" w:hAnsi="Palatino Linotype"/>
          <w:sz w:val="24"/>
        </w:rPr>
        <w:t>three</w:t>
      </w:r>
      <w:r w:rsidRPr="00F55E62">
        <w:rPr>
          <w:rFonts w:ascii="Palatino Linotype" w:hAnsi="Palatino Linotype"/>
          <w:sz w:val="24"/>
        </w:rPr>
        <w:t xml:space="preserve"> collections of poems</w:t>
      </w:r>
      <w:r>
        <w:rPr>
          <w:rFonts w:ascii="Palatino Linotype" w:eastAsia="Palatino Linotype" w:hAnsi="Palatino Linotype" w:cs="Palatino Linotype"/>
          <w:sz w:val="24"/>
        </w:rPr>
        <w:t xml:space="preserve">. </w:t>
      </w:r>
      <w:r w:rsidRPr="00F55E62">
        <w:rPr>
          <w:rFonts w:ascii="Palatino Linotype" w:hAnsi="Palatino Linotype"/>
          <w:sz w:val="24"/>
        </w:rPr>
        <w:t>He gave the 17</w:t>
      </w:r>
      <w:r w:rsidRPr="00F55E62">
        <w:rPr>
          <w:rFonts w:ascii="Palatino Linotype" w:hAnsi="Palatino Linotype"/>
          <w:sz w:val="24"/>
          <w:vertAlign w:val="superscript"/>
        </w:rPr>
        <w:t>th</w:t>
      </w:r>
      <w:r w:rsidRPr="00F55E62">
        <w:rPr>
          <w:rFonts w:ascii="Palatino Linotype" w:hAnsi="Palatino Linotype"/>
          <w:sz w:val="24"/>
        </w:rPr>
        <w:t xml:space="preserve"> Professorial Inaugural Lecture of the University of Nigeria on 28 February 2007, entitled </w:t>
      </w:r>
      <w:r w:rsidRPr="00F55E62">
        <w:rPr>
          <w:rFonts w:ascii="Palatino Linotype" w:hAnsi="Palatino Linotype"/>
          <w:i/>
          <w:sz w:val="24"/>
        </w:rPr>
        <w:t xml:space="preserve">English Language Learning in Nigeria: In Search of an Enabling Principle. </w:t>
      </w:r>
      <w:r w:rsidRPr="00F55E62">
        <w:rPr>
          <w:rFonts w:ascii="Palatino Linotype" w:hAnsi="Palatino Linotype"/>
          <w:sz w:val="24"/>
        </w:rPr>
        <w:t xml:space="preserve">Rev. Fr Professor Akwanya is an active researcher and writer, with </w:t>
      </w:r>
      <w:r>
        <w:rPr>
          <w:rFonts w:ascii="Palatino Linotype" w:hAnsi="Palatino Linotype"/>
          <w:sz w:val="24"/>
        </w:rPr>
        <w:t>more than 120 items to his name</w:t>
      </w:r>
      <w:r w:rsidRPr="00F55E62">
        <w:rPr>
          <w:rFonts w:ascii="Palatino Linotype" w:hAnsi="Palatino Linotype"/>
          <w:sz w:val="24"/>
        </w:rPr>
        <w:t>. He is the founder</w:t>
      </w:r>
      <w:r>
        <w:rPr>
          <w:rFonts w:ascii="Palatino Linotype" w:hAnsi="Palatino Linotype"/>
          <w:sz w:val="24"/>
        </w:rPr>
        <w:t xml:space="preserve"> </w:t>
      </w:r>
      <w:r w:rsidRPr="00F55E62">
        <w:rPr>
          <w:rFonts w:ascii="Palatino Linotype" w:hAnsi="Palatino Linotype"/>
          <w:sz w:val="24"/>
        </w:rPr>
        <w:t xml:space="preserve">of </w:t>
      </w:r>
      <w:r w:rsidRPr="00F55E62">
        <w:rPr>
          <w:rFonts w:ascii="Palatino Linotype" w:hAnsi="Palatino Linotype"/>
          <w:i/>
          <w:sz w:val="24"/>
        </w:rPr>
        <w:t>Africa and World Literature: University of Nigeria Journal of Literary Studies</w:t>
      </w:r>
      <w:r>
        <w:rPr>
          <w:rFonts w:ascii="Palatino Linotype" w:hAnsi="Palatino Linotype"/>
          <w:i/>
          <w:sz w:val="24"/>
        </w:rPr>
        <w:t xml:space="preserve"> </w:t>
      </w:r>
      <w:r w:rsidRPr="00F55E62">
        <w:rPr>
          <w:rFonts w:ascii="Palatino Linotype" w:hAnsi="Palatino Linotype"/>
          <w:sz w:val="24"/>
        </w:rPr>
        <w:t xml:space="preserve">and </w:t>
      </w:r>
      <w:r w:rsidRPr="00F55E62">
        <w:rPr>
          <w:rFonts w:ascii="Palatino Linotype" w:hAnsi="Palatino Linotype"/>
          <w:sz w:val="24"/>
        </w:rPr>
        <w:lastRenderedPageBreak/>
        <w:t xml:space="preserve">presently the editor of </w:t>
      </w:r>
      <w:proofErr w:type="spellStart"/>
      <w:r w:rsidRPr="00F55E62">
        <w:rPr>
          <w:rFonts w:ascii="Palatino Linotype" w:hAnsi="Palatino Linotype"/>
          <w:i/>
          <w:sz w:val="24"/>
        </w:rPr>
        <w:t>Okike</w:t>
      </w:r>
      <w:proofErr w:type="spellEnd"/>
      <w:r w:rsidRPr="00F55E62">
        <w:rPr>
          <w:rFonts w:ascii="Palatino Linotype" w:hAnsi="Palatino Linotype"/>
          <w:i/>
          <w:sz w:val="24"/>
        </w:rPr>
        <w:t>: An African Journal of New Writing</w:t>
      </w:r>
      <w:r w:rsidRPr="00F55E62">
        <w:rPr>
          <w:rFonts w:ascii="Palatino Linotype" w:hAnsi="Palatino Linotype"/>
          <w:sz w:val="24"/>
        </w:rPr>
        <w:t xml:space="preserve"> founded by the renowned Chinua Achebe. </w:t>
      </w:r>
    </w:p>
    <w:p w:rsidR="00FC77A5" w:rsidRDefault="00FC77A5" w:rsidP="00FC77A5">
      <w:pPr>
        <w:spacing w:after="0"/>
        <w:jc w:val="both"/>
        <w:rPr>
          <w:rFonts w:ascii="Book Antiqua" w:eastAsia="Palatino Linotype" w:hAnsi="Book Antiqua" w:cs="Palatino Linotype"/>
          <w:b/>
          <w:sz w:val="24"/>
          <w:szCs w:val="24"/>
        </w:rPr>
      </w:pPr>
      <w:r>
        <w:rPr>
          <w:rFonts w:ascii="Book Antiqua" w:eastAsia="Palatino Linotype" w:hAnsi="Book Antiqua" w:cs="Palatino Linotype"/>
          <w:b/>
          <w:sz w:val="24"/>
          <w:szCs w:val="24"/>
        </w:rPr>
        <w:t>Area of Specialization</w:t>
      </w:r>
    </w:p>
    <w:p w:rsidR="00FC77A5" w:rsidRDefault="00FC77A5" w:rsidP="00FC77A5">
      <w:pPr>
        <w:spacing w:after="0"/>
        <w:ind w:left="720"/>
        <w:jc w:val="both"/>
        <w:rPr>
          <w:rFonts w:ascii="Book Antiqua" w:eastAsia="Palatino Linotype" w:hAnsi="Book Antiqua" w:cs="Palatino Linotype"/>
          <w:sz w:val="24"/>
          <w:szCs w:val="24"/>
        </w:rPr>
      </w:pPr>
      <w:r w:rsidRPr="00FC77A5">
        <w:rPr>
          <w:rFonts w:ascii="Book Antiqua" w:eastAsia="Palatino Linotype" w:hAnsi="Book Antiqua" w:cs="Palatino Linotype"/>
          <w:sz w:val="24"/>
          <w:szCs w:val="24"/>
        </w:rPr>
        <w:t>Discourse theory/ discourse studies, literary theory and criticism, phenomenology of language, African &amp; European literatures, Semantics</w:t>
      </w:r>
      <w:r>
        <w:rPr>
          <w:rFonts w:ascii="Book Antiqua" w:eastAsia="Palatino Linotype" w:hAnsi="Book Antiqua" w:cs="Palatino Linotype"/>
          <w:sz w:val="24"/>
          <w:szCs w:val="24"/>
        </w:rPr>
        <w:t>.</w:t>
      </w:r>
    </w:p>
    <w:p w:rsidR="00B32934" w:rsidRPr="007F1075" w:rsidRDefault="00B32934">
      <w:pPr>
        <w:spacing w:after="0"/>
        <w:jc w:val="both"/>
        <w:rPr>
          <w:rFonts w:ascii="Book Antiqua" w:eastAsia="Palatino Linotype" w:hAnsi="Book Antiqua" w:cs="Palatino Linotype"/>
          <w:sz w:val="24"/>
          <w:szCs w:val="24"/>
        </w:rPr>
      </w:pPr>
    </w:p>
    <w:p w:rsidR="00261480" w:rsidRPr="007F1075" w:rsidRDefault="00261480" w:rsidP="00261480">
      <w:pPr>
        <w:widowControl w:val="0"/>
        <w:autoSpaceDE w:val="0"/>
        <w:autoSpaceDN w:val="0"/>
        <w:adjustRightInd w:val="0"/>
        <w:spacing w:after="0" w:line="240" w:lineRule="auto"/>
        <w:ind w:left="360" w:hanging="360"/>
        <w:rPr>
          <w:rFonts w:ascii="Book Antiqua" w:hAnsi="Book Antiqua" w:cs="TTADAO00"/>
          <w:b/>
          <w:sz w:val="24"/>
          <w:szCs w:val="24"/>
        </w:rPr>
      </w:pPr>
      <w:r w:rsidRPr="007F1075">
        <w:rPr>
          <w:rFonts w:ascii="Book Antiqua" w:hAnsi="Book Antiqua" w:cs="TTADAO00"/>
          <w:b/>
          <w:sz w:val="24"/>
          <w:szCs w:val="24"/>
        </w:rPr>
        <w:t>C</w:t>
      </w:r>
      <w:r w:rsidRPr="007F1075">
        <w:rPr>
          <w:rFonts w:ascii="Book Antiqua" w:hAnsi="Book Antiqua" w:cs="TTAECO00"/>
          <w:b/>
          <w:sz w:val="24"/>
          <w:szCs w:val="24"/>
        </w:rPr>
        <w:t xml:space="preserve">ourses Taught </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European Continental Literature</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Studies in Drama</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Modern Literary Theory</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African Poetry</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History of Theatre: Aeschylus to Shakespeare</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European Theatre since Ibsen</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English Literature Survey: the Beginnings</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Semantics</w:t>
      </w:r>
    </w:p>
    <w:p w:rsidR="00261480" w:rsidRPr="007F1075" w:rsidRDefault="00261480" w:rsidP="00261480">
      <w:pPr>
        <w:pStyle w:val="ListBullet"/>
        <w:widowControl w:val="0"/>
        <w:numPr>
          <w:ilvl w:val="0"/>
          <w:numId w:val="3"/>
        </w:numPr>
        <w:spacing w:after="0" w:line="240" w:lineRule="auto"/>
        <w:rPr>
          <w:rFonts w:ascii="Book Antiqua" w:hAnsi="Book Antiqua"/>
          <w:szCs w:val="24"/>
        </w:rPr>
      </w:pPr>
      <w:r w:rsidRPr="007F1075">
        <w:rPr>
          <w:rFonts w:ascii="Book Antiqua" w:hAnsi="Book Antiqua" w:cs="TTADAO00"/>
          <w:szCs w:val="24"/>
          <w:lang w:eastAsia="en-US"/>
        </w:rPr>
        <w:t>History of the English Language</w:t>
      </w:r>
    </w:p>
    <w:p w:rsidR="007F1075" w:rsidRPr="007F1075" w:rsidRDefault="007F1075" w:rsidP="007F1075">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History of Criticism</w:t>
      </w:r>
    </w:p>
    <w:p w:rsidR="007F1075" w:rsidRPr="007F1075" w:rsidRDefault="007F1075" w:rsidP="007F1075">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Modern Discourse Analysis</w:t>
      </w:r>
    </w:p>
    <w:p w:rsidR="007F1075" w:rsidRPr="007F1075" w:rsidRDefault="007F1075" w:rsidP="007F1075">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Greek and Roman Literatures</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Linguistics and the Teaching of Literature</w:t>
      </w:r>
    </w:p>
    <w:p w:rsidR="00261480" w:rsidRPr="007F1075" w:rsidRDefault="00261480" w:rsidP="00261480">
      <w:pPr>
        <w:pStyle w:val="ListBullet"/>
        <w:widowControl w:val="0"/>
        <w:numPr>
          <w:ilvl w:val="0"/>
          <w:numId w:val="3"/>
        </w:numPr>
        <w:spacing w:after="0" w:line="240" w:lineRule="auto"/>
        <w:rPr>
          <w:rFonts w:ascii="Book Antiqua" w:hAnsi="Book Antiqua"/>
          <w:szCs w:val="24"/>
        </w:rPr>
      </w:pPr>
      <w:r w:rsidRPr="007F1075">
        <w:rPr>
          <w:rFonts w:ascii="Book Antiqua" w:hAnsi="Book Antiqua"/>
          <w:szCs w:val="24"/>
        </w:rPr>
        <w:t>Major Strands in Literary Criticism</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Issues in Comparative Literature</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Discourse Theory</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English Poetry</w:t>
      </w:r>
    </w:p>
    <w:p w:rsidR="00261480" w:rsidRPr="007F1075" w:rsidRDefault="00261480"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English Drama</w:t>
      </w:r>
    </w:p>
    <w:p w:rsidR="004373AE" w:rsidRPr="007F1075" w:rsidRDefault="004373AE" w:rsidP="00261480">
      <w:pPr>
        <w:pStyle w:val="ListParagraph"/>
        <w:widowControl w:val="0"/>
        <w:numPr>
          <w:ilvl w:val="0"/>
          <w:numId w:val="3"/>
        </w:numPr>
        <w:autoSpaceDE w:val="0"/>
        <w:autoSpaceDN w:val="0"/>
        <w:adjustRightInd w:val="0"/>
        <w:spacing w:after="0" w:line="240" w:lineRule="auto"/>
        <w:rPr>
          <w:rFonts w:ascii="Book Antiqua" w:hAnsi="Book Antiqua" w:cs="TTADAO00"/>
          <w:sz w:val="24"/>
          <w:szCs w:val="24"/>
        </w:rPr>
      </w:pPr>
      <w:r w:rsidRPr="007F1075">
        <w:rPr>
          <w:rFonts w:ascii="Book Antiqua" w:hAnsi="Book Antiqua" w:cs="TTADAO00"/>
          <w:sz w:val="24"/>
          <w:szCs w:val="24"/>
        </w:rPr>
        <w:t xml:space="preserve">Modern </w:t>
      </w:r>
      <w:r w:rsidR="007F1075" w:rsidRPr="007F1075">
        <w:rPr>
          <w:rFonts w:ascii="Book Antiqua" w:hAnsi="Book Antiqua" w:cs="TTADAO00"/>
          <w:sz w:val="24"/>
          <w:szCs w:val="24"/>
        </w:rPr>
        <w:t>British</w:t>
      </w:r>
      <w:r w:rsidRPr="007F1075">
        <w:rPr>
          <w:rFonts w:ascii="Book Antiqua" w:hAnsi="Book Antiqua" w:cs="TTADAO00"/>
          <w:sz w:val="24"/>
          <w:szCs w:val="24"/>
        </w:rPr>
        <w:t xml:space="preserve"> Literature</w:t>
      </w:r>
    </w:p>
    <w:p w:rsidR="00261480" w:rsidRPr="007F1075" w:rsidRDefault="00261480" w:rsidP="00261480">
      <w:pPr>
        <w:pStyle w:val="ListBullet"/>
        <w:widowControl w:val="0"/>
        <w:numPr>
          <w:ilvl w:val="0"/>
          <w:numId w:val="3"/>
        </w:numPr>
        <w:spacing w:after="0" w:line="240" w:lineRule="auto"/>
        <w:rPr>
          <w:rFonts w:ascii="Book Antiqua" w:hAnsi="Book Antiqua"/>
          <w:szCs w:val="24"/>
        </w:rPr>
      </w:pPr>
      <w:r w:rsidRPr="007F1075">
        <w:rPr>
          <w:rFonts w:ascii="Book Antiqua" w:hAnsi="Book Antiqua" w:cs="TTADAO00"/>
          <w:szCs w:val="24"/>
          <w:lang w:eastAsia="en-US"/>
        </w:rPr>
        <w:t>Comparative Studies in Poetry</w:t>
      </w:r>
    </w:p>
    <w:p w:rsidR="004373AE" w:rsidRPr="007F1075" w:rsidRDefault="004373AE" w:rsidP="00261480">
      <w:pPr>
        <w:pStyle w:val="ListBullet"/>
        <w:widowControl w:val="0"/>
        <w:numPr>
          <w:ilvl w:val="0"/>
          <w:numId w:val="3"/>
        </w:numPr>
        <w:spacing w:after="0" w:line="240" w:lineRule="auto"/>
        <w:rPr>
          <w:rFonts w:ascii="Book Antiqua" w:hAnsi="Book Antiqua"/>
          <w:szCs w:val="24"/>
        </w:rPr>
      </w:pPr>
      <w:r w:rsidRPr="007F1075">
        <w:rPr>
          <w:rFonts w:ascii="Book Antiqua" w:hAnsi="Book Antiqua" w:cs="TTADAO00"/>
          <w:szCs w:val="24"/>
          <w:lang w:eastAsia="en-US"/>
        </w:rPr>
        <w:t>Comparative Studies in Drama</w:t>
      </w:r>
    </w:p>
    <w:p w:rsidR="004373AE" w:rsidRPr="007F1075" w:rsidRDefault="004373AE" w:rsidP="00261480">
      <w:pPr>
        <w:pStyle w:val="ListBullet"/>
        <w:widowControl w:val="0"/>
        <w:numPr>
          <w:ilvl w:val="0"/>
          <w:numId w:val="3"/>
        </w:numPr>
        <w:spacing w:after="0" w:line="240" w:lineRule="auto"/>
        <w:rPr>
          <w:rFonts w:ascii="Book Antiqua" w:hAnsi="Book Antiqua"/>
          <w:szCs w:val="24"/>
        </w:rPr>
      </w:pPr>
      <w:r w:rsidRPr="007F1075">
        <w:rPr>
          <w:rFonts w:ascii="Book Antiqua" w:hAnsi="Book Antiqua" w:cs="TTADAO00"/>
          <w:szCs w:val="24"/>
          <w:lang w:eastAsia="en-US"/>
        </w:rPr>
        <w:t>Studies in African Drama</w:t>
      </w:r>
    </w:p>
    <w:p w:rsidR="004373AE" w:rsidRPr="007F1075" w:rsidRDefault="004373AE" w:rsidP="00261480">
      <w:pPr>
        <w:pStyle w:val="ListBullet"/>
        <w:widowControl w:val="0"/>
        <w:numPr>
          <w:ilvl w:val="0"/>
          <w:numId w:val="3"/>
        </w:numPr>
        <w:spacing w:after="0" w:line="240" w:lineRule="auto"/>
        <w:rPr>
          <w:rFonts w:ascii="Book Antiqua" w:hAnsi="Book Antiqua"/>
          <w:szCs w:val="24"/>
        </w:rPr>
      </w:pPr>
      <w:r w:rsidRPr="007F1075">
        <w:rPr>
          <w:rFonts w:ascii="Book Antiqua" w:hAnsi="Book Antiqua" w:cs="TTADAO00"/>
          <w:szCs w:val="24"/>
          <w:lang w:eastAsia="en-US"/>
        </w:rPr>
        <w:t>Philosophy of Literature</w:t>
      </w:r>
    </w:p>
    <w:p w:rsidR="00B32934" w:rsidRDefault="00B32934">
      <w:pPr>
        <w:spacing w:after="0"/>
        <w:jc w:val="both"/>
        <w:rPr>
          <w:rFonts w:ascii="Book Antiqua" w:eastAsia="Palatino Linotype" w:hAnsi="Book Antiqua" w:cs="Palatino Linotype"/>
          <w:sz w:val="24"/>
          <w:szCs w:val="24"/>
        </w:rPr>
      </w:pPr>
    </w:p>
    <w:p w:rsidR="00B32934" w:rsidRPr="007F1075" w:rsidRDefault="00261480">
      <w:pPr>
        <w:spacing w:after="0"/>
        <w:jc w:val="both"/>
        <w:rPr>
          <w:rFonts w:ascii="Book Antiqua" w:eastAsia="Palatino Linotype" w:hAnsi="Book Antiqua" w:cs="Palatino Linotype"/>
          <w:b/>
          <w:sz w:val="24"/>
          <w:szCs w:val="24"/>
        </w:rPr>
      </w:pPr>
      <w:r w:rsidRPr="007F1075">
        <w:rPr>
          <w:rFonts w:ascii="Book Antiqua" w:eastAsia="Palatino Linotype" w:hAnsi="Book Antiqua" w:cs="Palatino Linotype"/>
          <w:b/>
          <w:sz w:val="24"/>
          <w:szCs w:val="24"/>
        </w:rPr>
        <w:t>Other Scholarly Activities</w:t>
      </w:r>
    </w:p>
    <w:p w:rsidR="0028275E" w:rsidRPr="007F1075" w:rsidRDefault="007F1075" w:rsidP="0028275E">
      <w:pPr>
        <w:pStyle w:val="ListParagraph"/>
        <w:numPr>
          <w:ilvl w:val="0"/>
          <w:numId w:val="4"/>
        </w:numPr>
        <w:spacing w:after="0"/>
        <w:jc w:val="both"/>
        <w:rPr>
          <w:rFonts w:ascii="Book Antiqua" w:eastAsia="Times New Roman" w:hAnsi="Book Antiqua"/>
          <w:sz w:val="24"/>
          <w:szCs w:val="24"/>
          <w:lang w:val="en-GB" w:eastAsia="en-GB"/>
        </w:rPr>
      </w:pPr>
      <w:r w:rsidRPr="007F1075">
        <w:rPr>
          <w:rFonts w:ascii="Book Antiqua" w:eastAsia="Palatino Linotype" w:hAnsi="Book Antiqua" w:cs="Palatino Linotype"/>
          <w:sz w:val="24"/>
          <w:szCs w:val="24"/>
        </w:rPr>
        <w:t>Dean of the School of Postgraduate Studies, University of Nigeria, Nsukka</w:t>
      </w:r>
      <w:r w:rsidRPr="007F1075">
        <w:rPr>
          <w:rFonts w:ascii="Book Antiqua" w:eastAsia="Times New Roman" w:hAnsi="Book Antiqua"/>
          <w:sz w:val="24"/>
          <w:szCs w:val="24"/>
          <w:lang w:val="en-GB" w:eastAsia="en-GB"/>
        </w:rPr>
        <w:t xml:space="preserve"> </w:t>
      </w:r>
      <w:r w:rsidR="0028275E" w:rsidRPr="007F1075">
        <w:rPr>
          <w:rFonts w:ascii="Book Antiqua" w:eastAsia="Times New Roman" w:hAnsi="Book Antiqua"/>
          <w:sz w:val="24"/>
          <w:szCs w:val="24"/>
          <w:lang w:val="en-GB" w:eastAsia="en-GB"/>
        </w:rPr>
        <w:t>Head, Department of English &amp; Literary Studies, University of Nigeria</w:t>
      </w:r>
      <w:r w:rsidRPr="007F1075">
        <w:rPr>
          <w:rFonts w:ascii="Book Antiqua" w:eastAsia="Times New Roman" w:hAnsi="Book Antiqua"/>
          <w:sz w:val="24"/>
          <w:szCs w:val="24"/>
          <w:lang w:val="en-GB" w:eastAsia="en-GB"/>
        </w:rPr>
        <w:t xml:space="preserve"> 2011-2013</w:t>
      </w:r>
    </w:p>
    <w:p w:rsidR="007F1075" w:rsidRPr="007F1075" w:rsidRDefault="007F1075" w:rsidP="007F1075">
      <w:pPr>
        <w:pStyle w:val="ListParagraph"/>
        <w:numPr>
          <w:ilvl w:val="0"/>
          <w:numId w:val="4"/>
        </w:numPr>
        <w:spacing w:after="0"/>
        <w:jc w:val="both"/>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Head, Department of English &amp; Literary Studies, University of Nigeria 2002-2005</w:t>
      </w:r>
    </w:p>
    <w:p w:rsidR="007F1075" w:rsidRPr="007F1075" w:rsidRDefault="007F1075" w:rsidP="0028275E">
      <w:pPr>
        <w:pStyle w:val="ListParagraph"/>
        <w:numPr>
          <w:ilvl w:val="0"/>
          <w:numId w:val="4"/>
        </w:numPr>
        <w:spacing w:after="0"/>
        <w:jc w:val="both"/>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Coordinator, Sub-Department of Dramatic Arts, 1998-2000</w:t>
      </w:r>
    </w:p>
    <w:p w:rsidR="00261480" w:rsidRPr="007F1075" w:rsidRDefault="00261480" w:rsidP="0028275E">
      <w:pPr>
        <w:pStyle w:val="ListParagraph"/>
        <w:numPr>
          <w:ilvl w:val="0"/>
          <w:numId w:val="4"/>
        </w:numPr>
        <w:spacing w:after="0"/>
        <w:jc w:val="both"/>
        <w:rPr>
          <w:rFonts w:ascii="Book Antiqua" w:eastAsia="Palatino Linotype" w:hAnsi="Book Antiqua" w:cs="Palatino Linotype"/>
          <w:b/>
          <w:sz w:val="24"/>
          <w:szCs w:val="24"/>
        </w:rPr>
      </w:pPr>
      <w:r w:rsidRPr="007F1075">
        <w:rPr>
          <w:rFonts w:ascii="Book Antiqua" w:eastAsia="Times New Roman" w:hAnsi="Book Antiqua"/>
          <w:sz w:val="24"/>
          <w:szCs w:val="24"/>
          <w:lang w:val="en-GB" w:eastAsia="en-GB"/>
        </w:rPr>
        <w:t xml:space="preserve">Editor, </w:t>
      </w:r>
      <w:proofErr w:type="spellStart"/>
      <w:r w:rsidRPr="007F1075">
        <w:rPr>
          <w:rFonts w:ascii="Book Antiqua" w:eastAsia="Times New Roman" w:hAnsi="Book Antiqua"/>
          <w:i/>
          <w:iCs/>
          <w:sz w:val="24"/>
          <w:szCs w:val="24"/>
          <w:lang w:val="en-GB" w:eastAsia="en-GB"/>
        </w:rPr>
        <w:t>Okike</w:t>
      </w:r>
      <w:proofErr w:type="spellEnd"/>
      <w:r w:rsidRPr="007F1075">
        <w:rPr>
          <w:rFonts w:ascii="Book Antiqua" w:eastAsia="Times New Roman" w:hAnsi="Book Antiqua"/>
          <w:i/>
          <w:iCs/>
          <w:sz w:val="24"/>
          <w:szCs w:val="24"/>
          <w:lang w:val="en-GB" w:eastAsia="en-GB"/>
        </w:rPr>
        <w:t>: An African Journal of New Writing</w:t>
      </w:r>
    </w:p>
    <w:p w:rsidR="00261480" w:rsidRPr="007F1075" w:rsidRDefault="00261480" w:rsidP="0028275E">
      <w:pPr>
        <w:pStyle w:val="ListParagraph"/>
        <w:numPr>
          <w:ilvl w:val="0"/>
          <w:numId w:val="4"/>
        </w:numPr>
        <w:spacing w:after="0"/>
        <w:jc w:val="both"/>
        <w:rPr>
          <w:rFonts w:ascii="Book Antiqua" w:eastAsia="Palatino Linotype" w:hAnsi="Book Antiqua" w:cs="Palatino Linotype"/>
          <w:sz w:val="24"/>
          <w:szCs w:val="24"/>
        </w:rPr>
      </w:pPr>
      <w:r w:rsidRPr="007F1075">
        <w:rPr>
          <w:rFonts w:ascii="Book Antiqua" w:eastAsia="Times New Roman" w:hAnsi="Book Antiqua"/>
          <w:sz w:val="24"/>
          <w:szCs w:val="24"/>
          <w:lang w:val="en-GB" w:eastAsia="en-GB"/>
        </w:rPr>
        <w:t>Editor, Book of Readings, Faculty of Arts, University of Nigeria Chinua Achebe Annual Lecture</w:t>
      </w:r>
      <w:r w:rsidRPr="007F1075">
        <w:rPr>
          <w:rFonts w:ascii="Book Antiqua" w:eastAsia="Palatino Linotype" w:hAnsi="Book Antiqua" w:cs="Palatino Linotype"/>
          <w:sz w:val="24"/>
          <w:szCs w:val="24"/>
        </w:rPr>
        <w:t xml:space="preserve"> Me</w:t>
      </w:r>
      <w:r w:rsidR="00873CE6" w:rsidRPr="007F1075">
        <w:rPr>
          <w:rFonts w:ascii="Book Antiqua" w:eastAsia="Palatino Linotype" w:hAnsi="Book Antiqua" w:cs="Palatino Linotype"/>
          <w:sz w:val="24"/>
          <w:szCs w:val="24"/>
        </w:rPr>
        <w:t xml:space="preserve">mber, </w:t>
      </w:r>
      <w:r w:rsidR="007F1075" w:rsidRPr="007F1075">
        <w:rPr>
          <w:rFonts w:ascii="Book Antiqua" w:eastAsia="Palatino Linotype" w:hAnsi="Book Antiqua" w:cs="Palatino Linotype"/>
          <w:sz w:val="24"/>
          <w:szCs w:val="24"/>
        </w:rPr>
        <w:t>2012</w:t>
      </w:r>
      <w:r w:rsidR="00873CE6" w:rsidRPr="007F1075">
        <w:rPr>
          <w:rFonts w:ascii="Book Antiqua" w:eastAsia="Palatino Linotype" w:hAnsi="Book Antiqua" w:cs="Palatino Linotype"/>
          <w:sz w:val="24"/>
          <w:szCs w:val="24"/>
        </w:rPr>
        <w:t xml:space="preserve"> </w:t>
      </w:r>
    </w:p>
    <w:p w:rsidR="007F1075" w:rsidRPr="007F1075" w:rsidRDefault="007F1075" w:rsidP="0028275E">
      <w:pPr>
        <w:pStyle w:val="ListParagraph"/>
        <w:numPr>
          <w:ilvl w:val="0"/>
          <w:numId w:val="4"/>
        </w:numPr>
        <w:spacing w:after="0"/>
        <w:jc w:val="both"/>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 xml:space="preserve">Guest Editor, Nsukka Journal of the Humanities, </w:t>
      </w:r>
      <w:proofErr w:type="spellStart"/>
      <w:r w:rsidRPr="007F1075">
        <w:rPr>
          <w:rFonts w:ascii="Book Antiqua" w:eastAsia="Times New Roman" w:hAnsi="Book Antiqua"/>
          <w:color w:val="000000" w:themeColor="text1"/>
          <w:sz w:val="24"/>
          <w:szCs w:val="24"/>
          <w:lang w:val="en-GB" w:eastAsia="en-GB"/>
        </w:rPr>
        <w:t>vol</w:t>
      </w:r>
      <w:proofErr w:type="spellEnd"/>
      <w:r w:rsidRPr="007F1075">
        <w:rPr>
          <w:rFonts w:ascii="Book Antiqua" w:eastAsia="Times New Roman" w:hAnsi="Book Antiqua"/>
          <w:color w:val="000000" w:themeColor="text1"/>
          <w:sz w:val="24"/>
          <w:szCs w:val="24"/>
          <w:lang w:val="en-GB" w:eastAsia="en-GB"/>
        </w:rPr>
        <w:t xml:space="preserve"> 24, No. 1, </w:t>
      </w:r>
      <w:r w:rsidRPr="007F1075">
        <w:rPr>
          <w:rFonts w:ascii="Book Antiqua" w:eastAsia="Palatino Linotype" w:hAnsi="Book Antiqua" w:cs="Palatino Linotype"/>
          <w:sz w:val="24"/>
          <w:szCs w:val="24"/>
        </w:rPr>
        <w:t>2016 Edition</w:t>
      </w:r>
    </w:p>
    <w:p w:rsidR="00261480" w:rsidRPr="007F1075" w:rsidRDefault="00873CE6" w:rsidP="0028275E">
      <w:pPr>
        <w:pStyle w:val="ListParagraph"/>
        <w:numPr>
          <w:ilvl w:val="0"/>
          <w:numId w:val="4"/>
        </w:numPr>
        <w:spacing w:after="0"/>
        <w:jc w:val="both"/>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lastRenderedPageBreak/>
        <w:t xml:space="preserve">Member, Nigerian Association for Semiotic Studies; </w:t>
      </w:r>
    </w:p>
    <w:p w:rsidR="00B32934" w:rsidRPr="007F1075" w:rsidRDefault="00873CE6" w:rsidP="0028275E">
      <w:pPr>
        <w:pStyle w:val="ListParagraph"/>
        <w:numPr>
          <w:ilvl w:val="0"/>
          <w:numId w:val="4"/>
        </w:numPr>
        <w:spacing w:after="0"/>
        <w:jc w:val="both"/>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Fellow of the Institu</w:t>
      </w:r>
      <w:r w:rsidR="004373AE" w:rsidRPr="007F1075">
        <w:rPr>
          <w:rFonts w:ascii="Book Antiqua" w:eastAsia="Palatino Linotype" w:hAnsi="Book Antiqua" w:cs="Palatino Linotype"/>
          <w:sz w:val="24"/>
          <w:szCs w:val="24"/>
        </w:rPr>
        <w:t>te of Industrial Administration;</w:t>
      </w:r>
    </w:p>
    <w:p w:rsidR="004373AE" w:rsidRPr="007F1075" w:rsidRDefault="004373AE" w:rsidP="0028275E">
      <w:pPr>
        <w:pStyle w:val="ListParagraph"/>
        <w:numPr>
          <w:ilvl w:val="0"/>
          <w:numId w:val="4"/>
        </w:numPr>
        <w:spacing w:after="0"/>
        <w:jc w:val="both"/>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Fellow, Nigerian Academy of Letters</w:t>
      </w:r>
    </w:p>
    <w:p w:rsidR="004373AE" w:rsidRPr="007F1075" w:rsidRDefault="004373AE" w:rsidP="004373AE">
      <w:pPr>
        <w:pStyle w:val="ListParagraph"/>
        <w:widowControl w:val="0"/>
        <w:numPr>
          <w:ilvl w:val="0"/>
          <w:numId w:val="4"/>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Member, Publications Committee, Nigerian Academy of Letters</w:t>
      </w:r>
    </w:p>
    <w:p w:rsidR="004373AE" w:rsidRPr="007F1075" w:rsidRDefault="004373AE" w:rsidP="004373AE">
      <w:pPr>
        <w:pStyle w:val="ListParagraph"/>
        <w:widowControl w:val="0"/>
        <w:numPr>
          <w:ilvl w:val="0"/>
          <w:numId w:val="4"/>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Fellow, Nigerian Academy of Letters</w:t>
      </w:r>
    </w:p>
    <w:p w:rsidR="004373AE" w:rsidRPr="007F1075" w:rsidRDefault="004373AE" w:rsidP="0028275E">
      <w:pPr>
        <w:pStyle w:val="ListParagraph"/>
        <w:numPr>
          <w:ilvl w:val="0"/>
          <w:numId w:val="4"/>
        </w:numPr>
        <w:spacing w:after="0"/>
        <w:jc w:val="both"/>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Chairman, University of Nigeria Senate Calendar Editorial Board</w:t>
      </w:r>
    </w:p>
    <w:p w:rsidR="007F1075" w:rsidRPr="007F1075" w:rsidRDefault="007F1075" w:rsidP="007F1075">
      <w:pPr>
        <w:pStyle w:val="ListParagraph"/>
        <w:widowControl w:val="0"/>
        <w:numPr>
          <w:ilvl w:val="0"/>
          <w:numId w:val="4"/>
        </w:numPr>
        <w:autoSpaceDE w:val="0"/>
        <w:autoSpaceDN w:val="0"/>
        <w:adjustRightInd w:val="0"/>
        <w:spacing w:after="0" w:line="240" w:lineRule="auto"/>
        <w:rPr>
          <w:rFonts w:ascii="Book Antiqua" w:eastAsia="Times New Roman" w:hAnsi="Book Antiqua"/>
          <w:color w:val="000000" w:themeColor="text1"/>
          <w:sz w:val="24"/>
          <w:szCs w:val="24"/>
          <w:lang w:val="en-GB" w:eastAsia="en-GB"/>
        </w:rPr>
      </w:pPr>
      <w:r w:rsidRPr="007F1075">
        <w:rPr>
          <w:rFonts w:ascii="Book Antiqua" w:eastAsia="Times New Roman" w:hAnsi="Book Antiqua"/>
          <w:color w:val="000000" w:themeColor="text1"/>
          <w:sz w:val="24"/>
          <w:szCs w:val="24"/>
          <w:lang w:val="en-GB" w:eastAsia="en-GB"/>
        </w:rPr>
        <w:t xml:space="preserve">Reviewer, Journal of Languages and Culture </w:t>
      </w:r>
    </w:p>
    <w:p w:rsidR="007F1075" w:rsidRPr="007F1075" w:rsidRDefault="00813586" w:rsidP="007F1075">
      <w:pPr>
        <w:pStyle w:val="ListParagraph"/>
        <w:widowControl w:val="0"/>
        <w:numPr>
          <w:ilvl w:val="0"/>
          <w:numId w:val="4"/>
        </w:numPr>
        <w:autoSpaceDE w:val="0"/>
        <w:autoSpaceDN w:val="0"/>
        <w:adjustRightInd w:val="0"/>
        <w:spacing w:after="0" w:line="240" w:lineRule="auto"/>
        <w:rPr>
          <w:rFonts w:ascii="Book Antiqua" w:eastAsia="Times New Roman" w:hAnsi="Book Antiqua"/>
          <w:color w:val="000000" w:themeColor="text1"/>
          <w:sz w:val="24"/>
          <w:szCs w:val="24"/>
          <w:lang w:val="en-GB" w:eastAsia="en-GB"/>
        </w:rPr>
      </w:pPr>
      <w:hyperlink r:id="rId10" w:history="1">
        <w:r w:rsidR="007F1075" w:rsidRPr="007F1075">
          <w:rPr>
            <w:rStyle w:val="Hyperlink"/>
            <w:rFonts w:ascii="Book Antiqua" w:eastAsia="Times New Roman" w:hAnsi="Book Antiqua"/>
            <w:color w:val="000000" w:themeColor="text1"/>
            <w:sz w:val="24"/>
            <w:szCs w:val="24"/>
            <w:lang w:val="en-GB" w:eastAsia="en-GB"/>
          </w:rPr>
          <w:t>http://www.academicjournals.org</w:t>
        </w:r>
      </w:hyperlink>
      <w:r w:rsidR="007F1075" w:rsidRPr="007F1075">
        <w:rPr>
          <w:rFonts w:ascii="Book Antiqua" w:eastAsia="Times New Roman" w:hAnsi="Book Antiqua"/>
          <w:color w:val="000000" w:themeColor="text1"/>
          <w:sz w:val="24"/>
          <w:szCs w:val="24"/>
          <w:lang w:val="en-GB" w:eastAsia="en-GB"/>
        </w:rPr>
        <w:t xml:space="preserve">, 2013 -  </w:t>
      </w:r>
    </w:p>
    <w:p w:rsidR="007F1075" w:rsidRPr="007F1075" w:rsidRDefault="007F1075" w:rsidP="007F1075">
      <w:pPr>
        <w:pStyle w:val="ListParagraph"/>
        <w:widowControl w:val="0"/>
        <w:numPr>
          <w:ilvl w:val="0"/>
          <w:numId w:val="4"/>
        </w:numPr>
        <w:autoSpaceDE w:val="0"/>
        <w:autoSpaceDN w:val="0"/>
        <w:adjustRightInd w:val="0"/>
        <w:spacing w:after="0" w:line="240" w:lineRule="auto"/>
        <w:rPr>
          <w:rFonts w:ascii="Book Antiqua" w:eastAsia="Times New Roman" w:hAnsi="Book Antiqua"/>
          <w:color w:val="000000" w:themeColor="text1"/>
          <w:sz w:val="24"/>
          <w:szCs w:val="24"/>
          <w:lang w:val="en-GB" w:eastAsia="en-GB"/>
        </w:rPr>
      </w:pPr>
      <w:r w:rsidRPr="007F1075">
        <w:rPr>
          <w:rFonts w:ascii="Book Antiqua" w:eastAsia="Times New Roman" w:hAnsi="Book Antiqua"/>
          <w:color w:val="000000" w:themeColor="text1"/>
          <w:sz w:val="24"/>
          <w:szCs w:val="24"/>
          <w:lang w:val="en-GB" w:eastAsia="en-GB"/>
        </w:rPr>
        <w:t xml:space="preserve">Reviewer, </w:t>
      </w:r>
      <w:r w:rsidRPr="007F1075">
        <w:rPr>
          <w:rFonts w:ascii="Book Antiqua" w:hAnsi="Book Antiqua"/>
          <w:b/>
          <w:bCs/>
          <w:i/>
          <w:iCs/>
          <w:color w:val="000000" w:themeColor="text1"/>
          <w:sz w:val="24"/>
          <w:szCs w:val="24"/>
        </w:rPr>
        <w:t xml:space="preserve">International Journal of Scientific Research </w:t>
      </w:r>
      <w:hyperlink r:id="rId11" w:history="1">
        <w:r w:rsidRPr="007F1075">
          <w:rPr>
            <w:rStyle w:val="Hyperlink"/>
            <w:rFonts w:ascii="Book Antiqua" w:hAnsi="Book Antiqua"/>
            <w:b/>
            <w:bCs/>
            <w:color w:val="000000" w:themeColor="text1"/>
            <w:sz w:val="24"/>
            <w:szCs w:val="24"/>
          </w:rPr>
          <w:t>http://www.ijsrpub.com/ijsrk 2013</w:t>
        </w:r>
      </w:hyperlink>
      <w:r w:rsidRPr="007F1075">
        <w:rPr>
          <w:rFonts w:ascii="Book Antiqua" w:hAnsi="Book Antiqua"/>
          <w:b/>
          <w:bCs/>
          <w:color w:val="000000" w:themeColor="text1"/>
          <w:sz w:val="24"/>
          <w:szCs w:val="24"/>
        </w:rPr>
        <w:t xml:space="preserve"> -</w:t>
      </w:r>
    </w:p>
    <w:p w:rsidR="007F1075" w:rsidRPr="007F1075" w:rsidRDefault="007F1075" w:rsidP="000B3EF9">
      <w:pPr>
        <w:pStyle w:val="ListParagraph"/>
        <w:widowControl w:val="0"/>
        <w:numPr>
          <w:ilvl w:val="0"/>
          <w:numId w:val="4"/>
        </w:numPr>
        <w:autoSpaceDE w:val="0"/>
        <w:autoSpaceDN w:val="0"/>
        <w:adjustRightInd w:val="0"/>
        <w:spacing w:after="0" w:line="240" w:lineRule="auto"/>
        <w:jc w:val="both"/>
        <w:rPr>
          <w:rFonts w:ascii="Book Antiqua" w:eastAsia="Palatino Linotype" w:hAnsi="Book Antiqua" w:cs="Palatino Linotype"/>
          <w:sz w:val="24"/>
          <w:szCs w:val="24"/>
        </w:rPr>
      </w:pPr>
      <w:r w:rsidRPr="007F1075">
        <w:rPr>
          <w:rFonts w:ascii="Book Antiqua" w:eastAsia="Times New Roman" w:hAnsi="Book Antiqua"/>
          <w:color w:val="000000" w:themeColor="text1"/>
          <w:sz w:val="24"/>
          <w:szCs w:val="24"/>
          <w:lang w:val="en-GB" w:eastAsia="en-GB"/>
        </w:rPr>
        <w:t xml:space="preserve">Editor, </w:t>
      </w:r>
      <w:r w:rsidRPr="007F1075">
        <w:rPr>
          <w:rFonts w:ascii="Book Antiqua" w:eastAsia="Times New Roman" w:hAnsi="Book Antiqua"/>
          <w:i/>
          <w:iCs/>
          <w:color w:val="000000" w:themeColor="text1"/>
          <w:sz w:val="24"/>
          <w:szCs w:val="24"/>
          <w:lang w:val="en-GB" w:eastAsia="en-GB"/>
        </w:rPr>
        <w:t>AWL: Africa and World Literature – University of Nigeria Journal of Literary Studies</w:t>
      </w:r>
      <w:r w:rsidRPr="007F1075">
        <w:rPr>
          <w:rFonts w:ascii="Book Antiqua" w:eastAsia="Times New Roman" w:hAnsi="Book Antiqua"/>
          <w:color w:val="000000" w:themeColor="text1"/>
          <w:sz w:val="24"/>
          <w:szCs w:val="24"/>
          <w:lang w:val="en-GB" w:eastAsia="en-GB"/>
        </w:rPr>
        <w:t>, Nsukka, 2000</w:t>
      </w:r>
      <w:r w:rsidRPr="007F1075">
        <w:rPr>
          <w:rFonts w:ascii="Book Antiqua" w:hAnsi="Book Antiqua" w:cs="Aldine401BT-RomanA"/>
          <w:color w:val="000000" w:themeColor="text1"/>
          <w:sz w:val="24"/>
          <w:szCs w:val="24"/>
        </w:rPr>
        <w:t xml:space="preserve"> – 2012</w:t>
      </w:r>
    </w:p>
    <w:p w:rsidR="00672A61" w:rsidRDefault="004373AE" w:rsidP="0028275E">
      <w:pPr>
        <w:pStyle w:val="ListParagraph"/>
        <w:numPr>
          <w:ilvl w:val="0"/>
          <w:numId w:val="4"/>
        </w:numPr>
        <w:spacing w:after="240"/>
        <w:rPr>
          <w:rFonts w:ascii="Book Antiqua" w:eastAsia="Palatino Linotype" w:hAnsi="Book Antiqua" w:cs="Palatino Linotype"/>
          <w:sz w:val="24"/>
          <w:szCs w:val="24"/>
        </w:rPr>
      </w:pPr>
      <w:r w:rsidRPr="007F1075">
        <w:rPr>
          <w:rFonts w:ascii="Book Antiqua" w:eastAsia="Palatino Linotype" w:hAnsi="Book Antiqua" w:cs="Palatino Linotype"/>
          <w:sz w:val="24"/>
          <w:szCs w:val="24"/>
        </w:rPr>
        <w:t>A</w:t>
      </w:r>
      <w:r w:rsidR="00873CE6" w:rsidRPr="007F1075">
        <w:rPr>
          <w:rFonts w:ascii="Book Antiqua" w:eastAsia="Palatino Linotype" w:hAnsi="Book Antiqua" w:cs="Palatino Linotype"/>
          <w:sz w:val="24"/>
          <w:szCs w:val="24"/>
        </w:rPr>
        <w:t xml:space="preserve">lso served </w:t>
      </w:r>
      <w:r w:rsidR="00672A61">
        <w:rPr>
          <w:rFonts w:ascii="Book Antiqua" w:eastAsia="Palatino Linotype" w:hAnsi="Book Antiqua" w:cs="Palatino Linotype"/>
          <w:sz w:val="24"/>
          <w:szCs w:val="24"/>
        </w:rPr>
        <w:t>two terms as</w:t>
      </w:r>
      <w:r w:rsidR="00873CE6" w:rsidRPr="007F1075">
        <w:rPr>
          <w:rFonts w:ascii="Book Antiqua" w:eastAsia="Palatino Linotype" w:hAnsi="Book Antiqua" w:cs="Palatino Linotype"/>
          <w:sz w:val="24"/>
          <w:szCs w:val="24"/>
        </w:rPr>
        <w:t xml:space="preserve"> University of Nigeria </w:t>
      </w:r>
      <w:r w:rsidR="00672A61">
        <w:rPr>
          <w:rFonts w:ascii="Book Antiqua" w:eastAsia="Palatino Linotype" w:hAnsi="Book Antiqua" w:cs="Palatino Linotype"/>
          <w:sz w:val="24"/>
          <w:szCs w:val="24"/>
        </w:rPr>
        <w:t>Orator;</w:t>
      </w:r>
    </w:p>
    <w:p w:rsidR="0028275E" w:rsidRPr="007F1075" w:rsidRDefault="00672A61" w:rsidP="0028275E">
      <w:pPr>
        <w:pStyle w:val="ListParagraph"/>
        <w:numPr>
          <w:ilvl w:val="0"/>
          <w:numId w:val="4"/>
        </w:numPr>
        <w:spacing w:after="240"/>
        <w:rPr>
          <w:rFonts w:ascii="Book Antiqua" w:eastAsia="Palatino Linotype" w:hAnsi="Book Antiqua" w:cs="Palatino Linotype"/>
          <w:sz w:val="24"/>
          <w:szCs w:val="24"/>
        </w:rPr>
      </w:pPr>
      <w:r>
        <w:rPr>
          <w:rFonts w:ascii="Book Antiqua" w:eastAsia="Palatino Linotype" w:hAnsi="Book Antiqua" w:cs="Palatino Linotype"/>
          <w:sz w:val="24"/>
          <w:szCs w:val="24"/>
        </w:rPr>
        <w:t xml:space="preserve">Crafted the Current Academic </w:t>
      </w:r>
      <w:proofErr w:type="spellStart"/>
      <w:r>
        <w:rPr>
          <w:rFonts w:ascii="Book Antiqua" w:eastAsia="Palatino Linotype" w:hAnsi="Book Antiqua" w:cs="Palatino Linotype"/>
          <w:sz w:val="24"/>
          <w:szCs w:val="24"/>
        </w:rPr>
        <w:t>Programme</w:t>
      </w:r>
      <w:proofErr w:type="spellEnd"/>
      <w:r>
        <w:rPr>
          <w:rFonts w:ascii="Book Antiqua" w:eastAsia="Palatino Linotype" w:hAnsi="Book Antiqua" w:cs="Palatino Linotype"/>
          <w:sz w:val="24"/>
          <w:szCs w:val="24"/>
        </w:rPr>
        <w:t>, Department of English and Literary Studies, approved by UNN Senate in 2012.</w:t>
      </w:r>
      <w:r w:rsidR="00873CE6" w:rsidRPr="007F1075">
        <w:rPr>
          <w:rFonts w:ascii="Book Antiqua" w:eastAsia="Palatino Linotype" w:hAnsi="Book Antiqua" w:cs="Palatino Linotype"/>
          <w:sz w:val="24"/>
          <w:szCs w:val="24"/>
        </w:rPr>
        <w:t xml:space="preserve"> </w:t>
      </w:r>
    </w:p>
    <w:p w:rsidR="0028275E" w:rsidRDefault="0028275E" w:rsidP="00FC77A5">
      <w:pPr>
        <w:spacing w:after="0"/>
        <w:rPr>
          <w:rFonts w:ascii="Book Antiqua" w:eastAsia="Palatino Linotype" w:hAnsi="Book Antiqua" w:cs="Palatino Linotype"/>
          <w:b/>
          <w:sz w:val="24"/>
          <w:szCs w:val="24"/>
        </w:rPr>
      </w:pPr>
      <w:r w:rsidRPr="007F1075">
        <w:rPr>
          <w:rFonts w:ascii="Book Antiqua" w:eastAsia="Palatino Linotype" w:hAnsi="Book Antiqua" w:cs="Palatino Linotype"/>
          <w:b/>
          <w:sz w:val="24"/>
          <w:szCs w:val="24"/>
        </w:rPr>
        <w:t>Current Research and Publications</w:t>
      </w:r>
    </w:p>
    <w:p w:rsidR="004F5B50" w:rsidRPr="004F5B50" w:rsidRDefault="00672A61" w:rsidP="00FC77A5">
      <w:pPr>
        <w:pStyle w:val="Heading1"/>
        <w:spacing w:before="0"/>
        <w:ind w:left="720"/>
        <w:rPr>
          <w:rFonts w:ascii="Book Antiqua" w:hAnsi="Book Antiqua"/>
          <w:color w:val="auto"/>
          <w:sz w:val="24"/>
          <w:szCs w:val="24"/>
        </w:rPr>
      </w:pPr>
      <w:r w:rsidRPr="004F5B50">
        <w:rPr>
          <w:rFonts w:ascii="Book Antiqua" w:eastAsia="Palatino Linotype" w:hAnsi="Book Antiqua" w:cs="Palatino Linotype"/>
          <w:b/>
          <w:color w:val="auto"/>
          <w:sz w:val="24"/>
          <w:szCs w:val="24"/>
        </w:rPr>
        <w:t xml:space="preserve">Book Project: </w:t>
      </w:r>
      <w:r w:rsidRPr="004F5B50">
        <w:rPr>
          <w:rFonts w:ascii="Book Antiqua" w:eastAsia="Palatino Linotype" w:hAnsi="Book Antiqua" w:cs="Palatino Linotype"/>
          <w:color w:val="auto"/>
          <w:sz w:val="24"/>
          <w:szCs w:val="24"/>
        </w:rPr>
        <w:t>Currently work is ongoing on a new book to be entitled,</w:t>
      </w:r>
      <w:r w:rsidRPr="004F5B50">
        <w:rPr>
          <w:rFonts w:ascii="Book Antiqua" w:eastAsia="Palatino Linotype" w:hAnsi="Book Antiqua" w:cs="Palatino Linotype"/>
          <w:b/>
          <w:color w:val="auto"/>
          <w:sz w:val="24"/>
          <w:szCs w:val="24"/>
        </w:rPr>
        <w:t xml:space="preserve"> </w:t>
      </w:r>
      <w:r w:rsidRPr="004F5B50">
        <w:rPr>
          <w:rFonts w:ascii="Book Antiqua" w:eastAsia="Palatino Linotype" w:hAnsi="Book Antiqua" w:cs="Palatino Linotype"/>
          <w:color w:val="auto"/>
          <w:sz w:val="24"/>
          <w:szCs w:val="24"/>
        </w:rPr>
        <w:t>‘</w:t>
      </w:r>
      <w:r w:rsidR="004F5B50" w:rsidRPr="004F5B50">
        <w:rPr>
          <w:rFonts w:ascii="Book Antiqua" w:hAnsi="Book Antiqua"/>
          <w:color w:val="auto"/>
          <w:sz w:val="24"/>
          <w:szCs w:val="24"/>
        </w:rPr>
        <w:t>Very Busy Pathway to the Stream: Chinua Achebe’s Literary Legacy</w:t>
      </w:r>
      <w:r w:rsidR="004F5B50">
        <w:rPr>
          <w:rFonts w:ascii="Book Antiqua" w:hAnsi="Book Antiqua"/>
          <w:color w:val="auto"/>
          <w:sz w:val="24"/>
          <w:szCs w:val="24"/>
        </w:rPr>
        <w:t>’</w:t>
      </w:r>
    </w:p>
    <w:p w:rsidR="00672A61" w:rsidRPr="00672A61" w:rsidRDefault="00672A61">
      <w:pPr>
        <w:spacing w:after="240"/>
        <w:rPr>
          <w:rFonts w:ascii="Book Antiqua" w:eastAsia="Palatino Linotype" w:hAnsi="Book Antiqua" w:cs="Palatino Linotype"/>
          <w:sz w:val="24"/>
          <w:szCs w:val="24"/>
        </w:rPr>
      </w:pPr>
      <w:r w:rsidRPr="00672A61">
        <w:rPr>
          <w:rFonts w:ascii="Book Antiqua" w:eastAsia="Palatino Linotype" w:hAnsi="Book Antiqua" w:cs="Palatino Linotype"/>
          <w:sz w:val="24"/>
          <w:szCs w:val="24"/>
        </w:rPr>
        <w:t>.</w:t>
      </w:r>
    </w:p>
    <w:p w:rsidR="004F5B50" w:rsidRPr="004F5B50" w:rsidRDefault="004F5B50" w:rsidP="004373AE">
      <w:pPr>
        <w:pStyle w:val="ListParagraph"/>
        <w:numPr>
          <w:ilvl w:val="0"/>
          <w:numId w:val="11"/>
        </w:numPr>
        <w:spacing w:after="0" w:line="264" w:lineRule="auto"/>
        <w:rPr>
          <w:rFonts w:ascii="Book Antiqua" w:hAnsi="Book Antiqua"/>
          <w:sz w:val="24"/>
          <w:szCs w:val="24"/>
        </w:rPr>
      </w:pPr>
      <w:r>
        <w:rPr>
          <w:rFonts w:ascii="Book Antiqua" w:hAnsi="Book Antiqua"/>
          <w:sz w:val="24"/>
          <w:szCs w:val="24"/>
        </w:rPr>
        <w:t xml:space="preserve">A.N. Akwanya. </w:t>
      </w:r>
      <w:r>
        <w:rPr>
          <w:rFonts w:ascii="Book Antiqua" w:hAnsi="Book Antiqua"/>
          <w:i/>
          <w:sz w:val="24"/>
          <w:szCs w:val="24"/>
        </w:rPr>
        <w:t xml:space="preserve">Literary Criticism: From Formal to Questions of Method. </w:t>
      </w:r>
      <w:r>
        <w:rPr>
          <w:rFonts w:ascii="Book Antiqua" w:hAnsi="Book Antiqua"/>
          <w:sz w:val="24"/>
          <w:szCs w:val="24"/>
        </w:rPr>
        <w:t>Nsukka, Nigeria: University of Nigeria Press, 2007.</w:t>
      </w:r>
    </w:p>
    <w:p w:rsidR="004373AE" w:rsidRPr="007F1075" w:rsidRDefault="004373AE" w:rsidP="004373AE">
      <w:pPr>
        <w:pStyle w:val="ListParagraph"/>
        <w:numPr>
          <w:ilvl w:val="0"/>
          <w:numId w:val="11"/>
        </w:numPr>
        <w:spacing w:after="0" w:line="264" w:lineRule="auto"/>
        <w:rPr>
          <w:rFonts w:ascii="Book Antiqua" w:hAnsi="Book Antiqua"/>
          <w:sz w:val="24"/>
          <w:szCs w:val="24"/>
        </w:rPr>
      </w:pPr>
      <w:r w:rsidRPr="007F1075">
        <w:rPr>
          <w:rFonts w:ascii="Book Antiqua" w:hAnsi="Book Antiqua"/>
          <w:bCs/>
          <w:sz w:val="24"/>
          <w:szCs w:val="24"/>
        </w:rPr>
        <w:t xml:space="preserve">Akwanya, Amechi N. ‘Eros, Thanatos, and Captive Lives in Federico Garcia Lorca’s </w:t>
      </w:r>
      <w:r w:rsidRPr="007F1075">
        <w:rPr>
          <w:rFonts w:ascii="Book Antiqua" w:hAnsi="Book Antiqua"/>
          <w:bCs/>
          <w:i/>
          <w:iCs/>
          <w:sz w:val="24"/>
          <w:szCs w:val="24"/>
        </w:rPr>
        <w:t xml:space="preserve">Blood Wedding’. </w:t>
      </w:r>
      <w:r w:rsidRPr="007F1075">
        <w:rPr>
          <w:rFonts w:ascii="Book Antiqua" w:hAnsi="Book Antiqua"/>
          <w:i/>
          <w:sz w:val="24"/>
          <w:szCs w:val="24"/>
        </w:rPr>
        <w:t>The Criterion: An International Journal in English</w:t>
      </w:r>
      <w:r w:rsidRPr="007F1075">
        <w:rPr>
          <w:rFonts w:ascii="Book Antiqua" w:hAnsi="Book Antiqua"/>
          <w:sz w:val="24"/>
          <w:szCs w:val="24"/>
        </w:rPr>
        <w:t xml:space="preserve">, Volume 7, Issue 2 (April 2016). 374-384. </w:t>
      </w:r>
      <w:hyperlink r:id="rId12" w:history="1">
        <w:r w:rsidRPr="007F1075">
          <w:rPr>
            <w:rStyle w:val="Hyperlink"/>
            <w:rFonts w:ascii="Book Antiqua" w:hAnsi="Book Antiqua"/>
            <w:sz w:val="24"/>
            <w:szCs w:val="24"/>
          </w:rPr>
          <w:t>www.the-criterion.com</w:t>
        </w:r>
      </w:hyperlink>
      <w:r w:rsidRPr="007F1075">
        <w:rPr>
          <w:rFonts w:ascii="Book Antiqua" w:hAnsi="Book Antiqua"/>
          <w:sz w:val="24"/>
          <w:szCs w:val="24"/>
        </w:rPr>
        <w:t xml:space="preserve">. </w:t>
      </w:r>
    </w:p>
    <w:p w:rsidR="00A937BA" w:rsidRPr="007F1075" w:rsidRDefault="00A937BA" w:rsidP="00A937BA">
      <w:pPr>
        <w:pStyle w:val="Title"/>
        <w:numPr>
          <w:ilvl w:val="0"/>
          <w:numId w:val="11"/>
        </w:numPr>
        <w:rPr>
          <w:rFonts w:ascii="Book Antiqua" w:hAnsi="Book Antiqua"/>
          <w:color w:val="auto"/>
          <w:sz w:val="24"/>
          <w:szCs w:val="24"/>
        </w:rPr>
      </w:pPr>
      <w:r w:rsidRPr="007F1075">
        <w:rPr>
          <w:rFonts w:ascii="Book Antiqua" w:hAnsi="Book Antiqua"/>
          <w:color w:val="auto"/>
          <w:sz w:val="24"/>
          <w:szCs w:val="24"/>
        </w:rPr>
        <w:t>Akwanya, Amechi N. ‘</w:t>
      </w:r>
      <w:r w:rsidRPr="007F1075">
        <w:rPr>
          <w:rFonts w:ascii="Book Antiqua" w:hAnsi="Book Antiqua"/>
          <w:bCs/>
          <w:color w:val="auto"/>
          <w:sz w:val="24"/>
          <w:szCs w:val="24"/>
        </w:rPr>
        <w:t xml:space="preserve">The Wind’s Talk: </w:t>
      </w:r>
      <w:proofErr w:type="spellStart"/>
      <w:r w:rsidRPr="007F1075">
        <w:rPr>
          <w:rFonts w:ascii="Book Antiqua" w:hAnsi="Book Antiqua"/>
          <w:bCs/>
          <w:color w:val="auto"/>
          <w:sz w:val="24"/>
          <w:szCs w:val="24"/>
        </w:rPr>
        <w:t>Spectres</w:t>
      </w:r>
      <w:proofErr w:type="spellEnd"/>
      <w:r w:rsidRPr="007F1075">
        <w:rPr>
          <w:rFonts w:ascii="Book Antiqua" w:hAnsi="Book Antiqua"/>
          <w:bCs/>
          <w:color w:val="auto"/>
          <w:sz w:val="24"/>
          <w:szCs w:val="24"/>
        </w:rPr>
        <w:t xml:space="preserve"> in T.S. Eliot’s </w:t>
      </w:r>
      <w:r w:rsidRPr="007F1075">
        <w:rPr>
          <w:rFonts w:ascii="Book Antiqua" w:hAnsi="Book Antiqua"/>
          <w:bCs/>
          <w:i/>
          <w:iCs/>
          <w:color w:val="auto"/>
          <w:sz w:val="24"/>
          <w:szCs w:val="24"/>
        </w:rPr>
        <w:t>The Family Reunion.</w:t>
      </w:r>
      <w:r w:rsidRPr="007F1075">
        <w:rPr>
          <w:rFonts w:ascii="Book Antiqua" w:hAnsi="Book Antiqua"/>
          <w:bCs/>
          <w:color w:val="auto"/>
          <w:sz w:val="24"/>
          <w:szCs w:val="24"/>
        </w:rPr>
        <w:t xml:space="preserve"> </w:t>
      </w:r>
      <w:r w:rsidRPr="007F1075">
        <w:rPr>
          <w:rFonts w:ascii="Book Antiqua" w:hAnsi="Book Antiqua"/>
          <w:i/>
          <w:iCs/>
          <w:color w:val="auto"/>
          <w:sz w:val="24"/>
          <w:szCs w:val="24"/>
        </w:rPr>
        <w:t xml:space="preserve">IOSR Journal </w:t>
      </w:r>
      <w:proofErr w:type="gramStart"/>
      <w:r w:rsidRPr="007F1075">
        <w:rPr>
          <w:rFonts w:ascii="Book Antiqua" w:hAnsi="Book Antiqua"/>
          <w:i/>
          <w:iCs/>
          <w:color w:val="auto"/>
          <w:sz w:val="24"/>
          <w:szCs w:val="24"/>
        </w:rPr>
        <w:t>Of</w:t>
      </w:r>
      <w:proofErr w:type="gramEnd"/>
      <w:r w:rsidRPr="007F1075">
        <w:rPr>
          <w:rFonts w:ascii="Book Antiqua" w:hAnsi="Book Antiqua"/>
          <w:i/>
          <w:iCs/>
          <w:color w:val="auto"/>
          <w:sz w:val="24"/>
          <w:szCs w:val="24"/>
        </w:rPr>
        <w:t xml:space="preserve"> Humanities And Social Science (IOSR-JHSS</w:t>
      </w:r>
      <w:r w:rsidRPr="007F1075">
        <w:rPr>
          <w:rFonts w:ascii="Book Antiqua" w:hAnsi="Book Antiqua"/>
          <w:iCs/>
          <w:color w:val="auto"/>
          <w:sz w:val="24"/>
          <w:szCs w:val="24"/>
        </w:rPr>
        <w:t xml:space="preserve">). Volume 21, Issue 2, Ver. VII (February 2016). 62-70. </w:t>
      </w:r>
      <w:hyperlink r:id="rId13" w:history="1">
        <w:r w:rsidRPr="007F1075">
          <w:rPr>
            <w:rStyle w:val="Hyperlink"/>
            <w:rFonts w:ascii="Book Antiqua" w:hAnsi="Book Antiqua"/>
            <w:iCs/>
            <w:color w:val="auto"/>
            <w:sz w:val="24"/>
            <w:szCs w:val="24"/>
          </w:rPr>
          <w:t>www.iosrjournals.org</w:t>
        </w:r>
      </w:hyperlink>
      <w:r w:rsidRPr="007F1075">
        <w:rPr>
          <w:rFonts w:ascii="Book Antiqua" w:hAnsi="Book Antiqua"/>
          <w:iCs/>
          <w:color w:val="auto"/>
          <w:sz w:val="24"/>
          <w:szCs w:val="24"/>
        </w:rPr>
        <w:t xml:space="preserve">. </w:t>
      </w:r>
      <w:r w:rsidRPr="007F1075">
        <w:rPr>
          <w:rFonts w:ascii="Book Antiqua" w:hAnsi="Book Antiqua"/>
          <w:color w:val="auto"/>
          <w:sz w:val="24"/>
          <w:szCs w:val="24"/>
        </w:rPr>
        <w:t>DOI: 10.9790/0837-21276270</w:t>
      </w:r>
    </w:p>
    <w:p w:rsidR="005E3CDA" w:rsidRPr="007F1075" w:rsidRDefault="00813586" w:rsidP="005E3CDA">
      <w:pPr>
        <w:pStyle w:val="Title"/>
        <w:numPr>
          <w:ilvl w:val="0"/>
          <w:numId w:val="11"/>
        </w:numPr>
        <w:rPr>
          <w:rFonts w:ascii="Book Antiqua" w:hAnsi="Book Antiqua"/>
          <w:color w:val="auto"/>
          <w:sz w:val="24"/>
          <w:szCs w:val="24"/>
        </w:rPr>
      </w:pPr>
      <w:hyperlink r:id="rId14" w:history="1">
        <w:proofErr w:type="spellStart"/>
        <w:r w:rsidR="005E3CDA" w:rsidRPr="008C2E9E">
          <w:rPr>
            <w:rStyle w:val="Hyperlink"/>
            <w:rFonts w:ascii="Book Antiqua" w:hAnsi="Book Antiqua"/>
            <w:bCs/>
            <w:sz w:val="24"/>
            <w:szCs w:val="24"/>
          </w:rPr>
          <w:t>Akwanya</w:t>
        </w:r>
        <w:proofErr w:type="spellEnd"/>
        <w:r w:rsidR="005E3CDA" w:rsidRPr="008C2E9E">
          <w:rPr>
            <w:rStyle w:val="Hyperlink"/>
            <w:rFonts w:ascii="Book Antiqua" w:hAnsi="Book Antiqua"/>
            <w:bCs/>
            <w:sz w:val="24"/>
            <w:szCs w:val="24"/>
          </w:rPr>
          <w:t xml:space="preserve">, </w:t>
        </w:r>
        <w:proofErr w:type="spellStart"/>
        <w:r w:rsidR="005E3CDA" w:rsidRPr="008C2E9E">
          <w:rPr>
            <w:rStyle w:val="Hyperlink"/>
            <w:rFonts w:ascii="Book Antiqua" w:hAnsi="Book Antiqua"/>
            <w:bCs/>
            <w:sz w:val="24"/>
            <w:szCs w:val="24"/>
          </w:rPr>
          <w:t>Amechi</w:t>
        </w:r>
        <w:proofErr w:type="spellEnd"/>
        <w:r w:rsidR="005E3CDA" w:rsidRPr="008C2E9E">
          <w:rPr>
            <w:rStyle w:val="Hyperlink"/>
            <w:rFonts w:ascii="Book Antiqua" w:hAnsi="Book Antiqua"/>
            <w:bCs/>
            <w:sz w:val="24"/>
            <w:szCs w:val="24"/>
          </w:rPr>
          <w:t xml:space="preserve"> N. ‘The Superman as Master Narrative in </w:t>
        </w:r>
        <w:proofErr w:type="spellStart"/>
        <w:r w:rsidR="005E3CDA" w:rsidRPr="008C2E9E">
          <w:rPr>
            <w:rStyle w:val="Hyperlink"/>
            <w:rFonts w:ascii="Book Antiqua" w:hAnsi="Book Antiqua"/>
            <w:bCs/>
            <w:sz w:val="24"/>
            <w:szCs w:val="24"/>
          </w:rPr>
          <w:t>Wole</w:t>
        </w:r>
        <w:proofErr w:type="spellEnd"/>
        <w:r w:rsidR="005E3CDA" w:rsidRPr="008C2E9E">
          <w:rPr>
            <w:rStyle w:val="Hyperlink"/>
            <w:rFonts w:ascii="Book Antiqua" w:hAnsi="Book Antiqua"/>
            <w:bCs/>
            <w:sz w:val="24"/>
            <w:szCs w:val="24"/>
          </w:rPr>
          <w:t xml:space="preserve"> Soyinka’s </w:t>
        </w:r>
        <w:r w:rsidR="005E3CDA" w:rsidRPr="008C2E9E">
          <w:rPr>
            <w:rStyle w:val="Hyperlink"/>
            <w:rFonts w:ascii="Book Antiqua" w:hAnsi="Book Antiqua"/>
            <w:bCs/>
            <w:i/>
            <w:iCs/>
            <w:sz w:val="24"/>
            <w:szCs w:val="24"/>
          </w:rPr>
          <w:t xml:space="preserve">Season of Anomy’. </w:t>
        </w:r>
        <w:proofErr w:type="gramStart"/>
        <w:r w:rsidR="005E3CDA" w:rsidRPr="008C2E9E">
          <w:rPr>
            <w:rStyle w:val="Hyperlink"/>
            <w:rFonts w:ascii="Book Antiqua" w:hAnsi="Book Antiqua"/>
            <w:bCs/>
            <w:i/>
            <w:iCs/>
            <w:sz w:val="24"/>
            <w:szCs w:val="24"/>
          </w:rPr>
          <w:t>Sage Open.</w:t>
        </w:r>
        <w:proofErr w:type="gramEnd"/>
        <w:r w:rsidR="005E3CDA" w:rsidRPr="008C2E9E">
          <w:rPr>
            <w:rStyle w:val="Hyperlink"/>
            <w:rFonts w:ascii="Book Antiqua" w:hAnsi="Book Antiqua"/>
            <w:bCs/>
            <w:i/>
            <w:iCs/>
            <w:sz w:val="24"/>
            <w:szCs w:val="24"/>
          </w:rPr>
          <w:t xml:space="preserve"> </w:t>
        </w:r>
        <w:r w:rsidR="005E3CDA" w:rsidRPr="008C2E9E">
          <w:rPr>
            <w:rStyle w:val="Hyperlink"/>
            <w:rFonts w:ascii="Book Antiqua" w:hAnsi="Book Antiqua"/>
            <w:sz w:val="24"/>
            <w:szCs w:val="24"/>
          </w:rPr>
          <w:t>sgo.sagepub.com (October-December 2015): 1–9. DOI: 10.1177/2158244015611450.</w:t>
        </w:r>
      </w:hyperlink>
    </w:p>
    <w:p w:rsidR="00054C26" w:rsidRPr="007F1075" w:rsidRDefault="00813586" w:rsidP="00054C26">
      <w:pPr>
        <w:pStyle w:val="Title"/>
        <w:numPr>
          <w:ilvl w:val="0"/>
          <w:numId w:val="11"/>
        </w:numPr>
        <w:rPr>
          <w:rFonts w:ascii="Book Antiqua" w:hAnsi="Book Antiqua"/>
          <w:color w:val="auto"/>
          <w:sz w:val="24"/>
          <w:szCs w:val="24"/>
        </w:rPr>
      </w:pPr>
      <w:hyperlink r:id="rId15" w:history="1">
        <w:r w:rsidR="00054C26" w:rsidRPr="00655BB2">
          <w:rPr>
            <w:rStyle w:val="Hyperlink"/>
            <w:rFonts w:ascii="Book Antiqua" w:hAnsi="Book Antiqua"/>
            <w:bCs/>
            <w:sz w:val="24"/>
            <w:szCs w:val="24"/>
          </w:rPr>
          <w:t>Akwanya, Amechi N. ‘</w:t>
        </w:r>
        <w:r w:rsidR="00054C26" w:rsidRPr="00655BB2">
          <w:rPr>
            <w:rStyle w:val="Hyperlink"/>
            <w:rFonts w:ascii="Book Antiqua" w:hAnsi="Book Antiqua"/>
            <w:sz w:val="24"/>
            <w:szCs w:val="24"/>
          </w:rPr>
          <w:t xml:space="preserve">Poetry’s Two Estates and Shared Meanings: the Grounds of Comparative Literature’. </w:t>
        </w:r>
        <w:r w:rsidR="00054C26" w:rsidRPr="00655BB2">
          <w:rPr>
            <w:rStyle w:val="Hyperlink"/>
            <w:rFonts w:ascii="Book Antiqua" w:hAnsi="Book Antiqua"/>
            <w:i/>
            <w:sz w:val="24"/>
            <w:szCs w:val="24"/>
          </w:rPr>
          <w:t>Journal of Studies in Social Sciences</w:t>
        </w:r>
        <w:r w:rsidR="00054C26" w:rsidRPr="00655BB2">
          <w:rPr>
            <w:rStyle w:val="Hyperlink"/>
            <w:rFonts w:ascii="Book Antiqua" w:hAnsi="Book Antiqua"/>
            <w:sz w:val="24"/>
            <w:szCs w:val="24"/>
          </w:rPr>
          <w:t>. Volume 13, Number 1 (2015): 35-53</w:t>
        </w:r>
      </w:hyperlink>
      <w:r w:rsidR="00054C26" w:rsidRPr="007F1075">
        <w:rPr>
          <w:rFonts w:ascii="Book Antiqua" w:hAnsi="Book Antiqua"/>
          <w:color w:val="auto"/>
          <w:sz w:val="24"/>
          <w:szCs w:val="24"/>
        </w:rPr>
        <w:t xml:space="preserve">. </w:t>
      </w:r>
      <w:r w:rsidR="00054C26" w:rsidRPr="007F1075">
        <w:rPr>
          <w:rFonts w:ascii="Book Antiqua" w:hAnsi="Book Antiqua" w:cs="Segoe UI"/>
          <w:color w:val="auto"/>
          <w:sz w:val="24"/>
          <w:szCs w:val="24"/>
        </w:rPr>
        <w:t>http://infinitypress.info/index.php/jsss/article/view/1197/537</w:t>
      </w:r>
    </w:p>
    <w:p w:rsidR="0093472D" w:rsidRPr="00D51103" w:rsidRDefault="00D51103" w:rsidP="0093472D">
      <w:pPr>
        <w:pStyle w:val="Title"/>
        <w:numPr>
          <w:ilvl w:val="0"/>
          <w:numId w:val="11"/>
        </w:numPr>
        <w:rPr>
          <w:rStyle w:val="Hyperlink"/>
          <w:rFonts w:ascii="Book Antiqua" w:hAnsi="Book Antiqua"/>
          <w:i/>
          <w:sz w:val="24"/>
          <w:szCs w:val="24"/>
        </w:rPr>
      </w:pPr>
      <w:r>
        <w:rPr>
          <w:rFonts w:ascii="Book Antiqua" w:hAnsi="Book Antiqua"/>
          <w:bCs/>
          <w:color w:val="auto"/>
          <w:sz w:val="24"/>
          <w:szCs w:val="24"/>
        </w:rPr>
        <w:fldChar w:fldCharType="begin"/>
      </w:r>
      <w:r>
        <w:rPr>
          <w:rFonts w:ascii="Book Antiqua" w:hAnsi="Book Antiqua"/>
          <w:bCs/>
          <w:color w:val="auto"/>
          <w:sz w:val="24"/>
          <w:szCs w:val="24"/>
        </w:rPr>
        <w:instrText xml:space="preserve"> HYPERLINK "https://www.researchgate.net/profile/Amechi_Akwanya/publication/280805208_The_Self_as_a_Linguistic_Event_Discourse_Functions_in_the_Poetry_of_Fernando_Pessoa/links/55c7bc1908aeb9756746e49f.pdf" </w:instrText>
      </w:r>
      <w:r>
        <w:rPr>
          <w:rFonts w:ascii="Book Antiqua" w:hAnsi="Book Antiqua"/>
          <w:bCs/>
          <w:color w:val="auto"/>
          <w:sz w:val="24"/>
          <w:szCs w:val="24"/>
        </w:rPr>
      </w:r>
      <w:r>
        <w:rPr>
          <w:rFonts w:ascii="Book Antiqua" w:hAnsi="Book Antiqua"/>
          <w:bCs/>
          <w:color w:val="auto"/>
          <w:sz w:val="24"/>
          <w:szCs w:val="24"/>
        </w:rPr>
        <w:fldChar w:fldCharType="separate"/>
      </w:r>
      <w:r w:rsidR="0093472D" w:rsidRPr="00D51103">
        <w:rPr>
          <w:rStyle w:val="Hyperlink"/>
          <w:rFonts w:ascii="Book Antiqua" w:hAnsi="Book Antiqua"/>
          <w:bCs/>
          <w:sz w:val="24"/>
          <w:szCs w:val="24"/>
        </w:rPr>
        <w:t xml:space="preserve">Amechi N. Akwanya. ‘The Self as a Linguistic Event: Discourse Functions in the Poetry of Fernando Pessoa’. </w:t>
      </w:r>
      <w:r w:rsidR="0093472D" w:rsidRPr="00D51103">
        <w:rPr>
          <w:rStyle w:val="Hyperlink"/>
          <w:rFonts w:ascii="Book Antiqua" w:hAnsi="Book Antiqua"/>
          <w:i/>
          <w:iCs/>
          <w:sz w:val="24"/>
          <w:szCs w:val="24"/>
        </w:rPr>
        <w:t>IOSR Journal Of Humanities And Social Science (IOSR-JHSS</w:t>
      </w:r>
      <w:r w:rsidR="0093472D" w:rsidRPr="00D51103">
        <w:rPr>
          <w:rStyle w:val="Hyperlink"/>
          <w:rFonts w:ascii="Book Antiqua" w:hAnsi="Book Antiqua"/>
          <w:iCs/>
          <w:sz w:val="24"/>
          <w:szCs w:val="24"/>
        </w:rPr>
        <w:t xml:space="preserve">). Volume 20, Issue 8, Ver. I (August. 2015). 44-50. www.iosrjournals.org. </w:t>
      </w:r>
      <w:r w:rsidR="0093472D" w:rsidRPr="00D51103">
        <w:rPr>
          <w:rStyle w:val="Hyperlink"/>
          <w:rFonts w:ascii="Book Antiqua" w:hAnsi="Book Antiqua"/>
          <w:sz w:val="24"/>
          <w:szCs w:val="24"/>
        </w:rPr>
        <w:t>DOI: 10.9790/0837-20814450.</w:t>
      </w:r>
    </w:p>
    <w:p w:rsidR="0093472D" w:rsidRPr="007F1075" w:rsidRDefault="00D51103" w:rsidP="0093472D">
      <w:pPr>
        <w:pStyle w:val="Title"/>
        <w:numPr>
          <w:ilvl w:val="0"/>
          <w:numId w:val="11"/>
        </w:numPr>
        <w:rPr>
          <w:rFonts w:ascii="Book Antiqua" w:hAnsi="Book Antiqua"/>
          <w:i/>
          <w:color w:val="auto"/>
          <w:sz w:val="24"/>
          <w:szCs w:val="24"/>
        </w:rPr>
      </w:pPr>
      <w:r>
        <w:rPr>
          <w:rFonts w:ascii="Book Antiqua" w:hAnsi="Book Antiqua"/>
          <w:bCs/>
          <w:color w:val="auto"/>
          <w:sz w:val="24"/>
          <w:szCs w:val="24"/>
        </w:rPr>
        <w:fldChar w:fldCharType="end"/>
      </w:r>
      <w:bookmarkStart w:id="0" w:name="_GoBack"/>
      <w:bookmarkEnd w:id="0"/>
      <w:r w:rsidR="00813586">
        <w:fldChar w:fldCharType="begin"/>
      </w:r>
      <w:r w:rsidR="00813586">
        <w:instrText xml:space="preserve"> HYPERLINK "http://www.infinitypress.info/index.php/jsss/article/view/1133" </w:instrText>
      </w:r>
      <w:r w:rsidR="00813586">
        <w:fldChar w:fldCharType="separate"/>
      </w:r>
      <w:r w:rsidR="0093472D" w:rsidRPr="00655BB2">
        <w:rPr>
          <w:rStyle w:val="Hyperlink"/>
          <w:rFonts w:ascii="Book Antiqua" w:hAnsi="Book Antiqua"/>
          <w:bCs/>
          <w:sz w:val="24"/>
          <w:szCs w:val="24"/>
        </w:rPr>
        <w:t xml:space="preserve"> </w:t>
      </w:r>
      <w:proofErr w:type="spellStart"/>
      <w:r w:rsidR="0093472D" w:rsidRPr="00655BB2">
        <w:rPr>
          <w:rStyle w:val="Hyperlink"/>
          <w:rFonts w:ascii="Book Antiqua" w:hAnsi="Book Antiqua"/>
          <w:bCs/>
          <w:sz w:val="24"/>
          <w:szCs w:val="24"/>
        </w:rPr>
        <w:t>Amechi</w:t>
      </w:r>
      <w:proofErr w:type="spellEnd"/>
      <w:r w:rsidR="0093472D" w:rsidRPr="00655BB2">
        <w:rPr>
          <w:rStyle w:val="Hyperlink"/>
          <w:rFonts w:ascii="Book Antiqua" w:hAnsi="Book Antiqua"/>
          <w:bCs/>
          <w:sz w:val="24"/>
          <w:szCs w:val="24"/>
        </w:rPr>
        <w:t xml:space="preserve"> N. </w:t>
      </w:r>
      <w:proofErr w:type="spellStart"/>
      <w:r w:rsidR="0093472D" w:rsidRPr="00655BB2">
        <w:rPr>
          <w:rStyle w:val="Hyperlink"/>
          <w:rFonts w:ascii="Book Antiqua" w:hAnsi="Book Antiqua"/>
          <w:bCs/>
          <w:sz w:val="24"/>
          <w:szCs w:val="24"/>
        </w:rPr>
        <w:t>Akwanya</w:t>
      </w:r>
      <w:proofErr w:type="spellEnd"/>
      <w:r w:rsidR="0093472D" w:rsidRPr="00655BB2">
        <w:rPr>
          <w:rStyle w:val="Hyperlink"/>
          <w:rFonts w:ascii="Book Antiqua" w:hAnsi="Book Antiqua"/>
          <w:bCs/>
          <w:sz w:val="24"/>
          <w:szCs w:val="24"/>
        </w:rPr>
        <w:t xml:space="preserve">. </w:t>
      </w:r>
      <w:proofErr w:type="gramStart"/>
      <w:r w:rsidR="0093472D" w:rsidRPr="00655BB2">
        <w:rPr>
          <w:rStyle w:val="Hyperlink"/>
          <w:rFonts w:ascii="Book Antiqua" w:hAnsi="Book Antiqua"/>
          <w:bCs/>
          <w:sz w:val="24"/>
          <w:szCs w:val="24"/>
        </w:rPr>
        <w:t>‘Literature and the Possibilities of Language Function’</w:t>
      </w:r>
      <w:r w:rsidR="0093472D" w:rsidRPr="00655BB2">
        <w:rPr>
          <w:rStyle w:val="Hyperlink"/>
          <w:rFonts w:ascii="Book Antiqua" w:hAnsi="Book Antiqua"/>
          <w:bCs/>
          <w:i/>
          <w:sz w:val="24"/>
          <w:szCs w:val="24"/>
        </w:rPr>
        <w:t>.</w:t>
      </w:r>
      <w:proofErr w:type="gramEnd"/>
      <w:r w:rsidR="0093472D" w:rsidRPr="00655BB2">
        <w:rPr>
          <w:rStyle w:val="Hyperlink"/>
          <w:rFonts w:ascii="Book Antiqua" w:hAnsi="Book Antiqua"/>
          <w:i/>
          <w:sz w:val="24"/>
          <w:szCs w:val="24"/>
        </w:rPr>
        <w:t xml:space="preserve"> </w:t>
      </w:r>
      <w:proofErr w:type="gramStart"/>
      <w:r w:rsidR="0093472D" w:rsidRPr="00655BB2">
        <w:rPr>
          <w:rStyle w:val="Hyperlink"/>
          <w:rFonts w:ascii="Book Antiqua" w:hAnsi="Book Antiqua"/>
          <w:i/>
          <w:sz w:val="24"/>
          <w:szCs w:val="24"/>
        </w:rPr>
        <w:t>Journal of Studies in Social Sciences.</w:t>
      </w:r>
      <w:proofErr w:type="gramEnd"/>
      <w:r w:rsidR="0093472D" w:rsidRPr="00655BB2">
        <w:rPr>
          <w:rStyle w:val="Hyperlink"/>
          <w:rFonts w:ascii="Book Antiqua" w:hAnsi="Book Antiqua"/>
          <w:sz w:val="24"/>
          <w:szCs w:val="24"/>
        </w:rPr>
        <w:t xml:space="preserve"> Volume 11, Number 2 (2015) 233-254</w:t>
      </w:r>
      <w:r w:rsidR="00813586">
        <w:rPr>
          <w:rStyle w:val="Hyperlink"/>
          <w:rFonts w:ascii="Book Antiqua" w:hAnsi="Book Antiqua"/>
          <w:sz w:val="24"/>
          <w:szCs w:val="24"/>
        </w:rPr>
        <w:fldChar w:fldCharType="end"/>
      </w:r>
      <w:r w:rsidR="0093472D" w:rsidRPr="007F1075">
        <w:rPr>
          <w:rFonts w:ascii="Book Antiqua" w:hAnsi="Book Antiqua"/>
          <w:color w:val="auto"/>
          <w:sz w:val="24"/>
          <w:szCs w:val="24"/>
        </w:rPr>
        <w:t xml:space="preserve"> </w:t>
      </w:r>
    </w:p>
    <w:p w:rsidR="0093472D" w:rsidRPr="00655BB2" w:rsidRDefault="00655BB2" w:rsidP="0093472D">
      <w:pPr>
        <w:pStyle w:val="Title"/>
        <w:numPr>
          <w:ilvl w:val="0"/>
          <w:numId w:val="11"/>
        </w:numPr>
        <w:rPr>
          <w:rStyle w:val="Hyperlink"/>
          <w:rFonts w:ascii="Book Antiqua" w:hAnsi="Book Antiqua"/>
          <w:i/>
          <w:sz w:val="24"/>
          <w:szCs w:val="24"/>
        </w:rPr>
      </w:pPr>
      <w:r>
        <w:rPr>
          <w:rFonts w:ascii="Book Antiqua" w:hAnsi="Book Antiqua"/>
          <w:color w:val="auto"/>
          <w:sz w:val="24"/>
          <w:szCs w:val="24"/>
        </w:rPr>
        <w:lastRenderedPageBreak/>
        <w:fldChar w:fldCharType="begin"/>
      </w:r>
      <w:r>
        <w:rPr>
          <w:rFonts w:ascii="Book Antiqua" w:hAnsi="Book Antiqua"/>
          <w:color w:val="auto"/>
          <w:sz w:val="24"/>
          <w:szCs w:val="24"/>
        </w:rPr>
        <w:instrText xml:space="preserve"> HYPERLINK "http://www.academia.edu/download/36976782/A_View_of_Tragedy._The_Mythological_Image_in_the_Poetry_of_Paul_Celan.pdf" </w:instrText>
      </w:r>
      <w:r>
        <w:rPr>
          <w:rFonts w:ascii="Book Antiqua" w:hAnsi="Book Antiqua"/>
          <w:color w:val="auto"/>
          <w:sz w:val="24"/>
          <w:szCs w:val="24"/>
        </w:rPr>
        <w:fldChar w:fldCharType="separate"/>
      </w:r>
      <w:r w:rsidR="0093472D" w:rsidRPr="00655BB2">
        <w:rPr>
          <w:rStyle w:val="Hyperlink"/>
          <w:rFonts w:ascii="Book Antiqua" w:hAnsi="Book Antiqua"/>
          <w:sz w:val="24"/>
          <w:szCs w:val="24"/>
        </w:rPr>
        <w:t>Amechi N. Akwanya.</w:t>
      </w:r>
      <w:r w:rsidR="0093472D" w:rsidRPr="00655BB2">
        <w:rPr>
          <w:rStyle w:val="Hyperlink"/>
          <w:rFonts w:ascii="Book Antiqua" w:hAnsi="Book Antiqua"/>
          <w:bCs/>
          <w:sz w:val="24"/>
          <w:szCs w:val="24"/>
        </w:rPr>
        <w:t xml:space="preserve"> ‘A View of Tragedy: The Mythological Image in the Poetry of Paul Celan’. </w:t>
      </w:r>
      <w:r w:rsidR="0093472D" w:rsidRPr="00655BB2">
        <w:rPr>
          <w:rStyle w:val="Hyperlink"/>
          <w:rFonts w:ascii="Book Antiqua" w:hAnsi="Book Antiqua"/>
          <w:i/>
          <w:iCs/>
          <w:sz w:val="24"/>
          <w:szCs w:val="24"/>
        </w:rPr>
        <w:t>IOSR Journal Of Humanities And Social Science (IOSR-JHSS</w:t>
      </w:r>
      <w:r w:rsidR="0093472D" w:rsidRPr="00655BB2">
        <w:rPr>
          <w:rStyle w:val="Hyperlink"/>
          <w:rFonts w:ascii="Book Antiqua" w:hAnsi="Book Antiqua"/>
          <w:iCs/>
          <w:sz w:val="24"/>
          <w:szCs w:val="24"/>
        </w:rPr>
        <w:t xml:space="preserve">). Volume 20, Issue 3, Ver. III (Mar. 2015). 102-109. www.iosrjournals.org. </w:t>
      </w:r>
      <w:r w:rsidR="0093472D" w:rsidRPr="00655BB2">
        <w:rPr>
          <w:rStyle w:val="Hyperlink"/>
          <w:rFonts w:ascii="Book Antiqua" w:hAnsi="Book Antiqua"/>
          <w:sz w:val="24"/>
          <w:szCs w:val="24"/>
        </w:rPr>
        <w:t>DOI: 10.9790/0837-2033102109.</w:t>
      </w:r>
    </w:p>
    <w:p w:rsidR="00054C26" w:rsidRPr="007F1075" w:rsidRDefault="00655BB2" w:rsidP="00054C26">
      <w:pPr>
        <w:pStyle w:val="Title"/>
        <w:numPr>
          <w:ilvl w:val="0"/>
          <w:numId w:val="11"/>
        </w:numPr>
        <w:rPr>
          <w:rFonts w:ascii="Book Antiqua" w:hAnsi="Book Antiqua"/>
          <w:i/>
          <w:color w:val="auto"/>
          <w:sz w:val="24"/>
          <w:szCs w:val="24"/>
        </w:rPr>
      </w:pPr>
      <w:r>
        <w:rPr>
          <w:rFonts w:ascii="Book Antiqua" w:hAnsi="Book Antiqua"/>
          <w:color w:val="auto"/>
          <w:sz w:val="24"/>
          <w:szCs w:val="24"/>
        </w:rPr>
        <w:fldChar w:fldCharType="end"/>
      </w:r>
      <w:hyperlink r:id="rId16" w:history="1">
        <w:r w:rsidR="00054C26" w:rsidRPr="00D51103">
          <w:rPr>
            <w:rStyle w:val="Hyperlink"/>
            <w:rFonts w:ascii="Book Antiqua" w:hAnsi="Book Antiqua"/>
            <w:bCs/>
            <w:sz w:val="24"/>
            <w:szCs w:val="24"/>
          </w:rPr>
          <w:t xml:space="preserve">A.N. </w:t>
        </w:r>
        <w:proofErr w:type="spellStart"/>
        <w:r w:rsidR="00054C26" w:rsidRPr="00D51103">
          <w:rPr>
            <w:rStyle w:val="Hyperlink"/>
            <w:rFonts w:ascii="Book Antiqua" w:hAnsi="Book Antiqua"/>
            <w:bCs/>
            <w:sz w:val="24"/>
            <w:szCs w:val="24"/>
          </w:rPr>
          <w:t>Akwanya</w:t>
        </w:r>
        <w:proofErr w:type="spellEnd"/>
        <w:r w:rsidR="00054C26" w:rsidRPr="00D51103">
          <w:rPr>
            <w:rStyle w:val="Hyperlink"/>
            <w:rFonts w:ascii="Book Antiqua" w:hAnsi="Book Antiqua"/>
            <w:bCs/>
            <w:sz w:val="24"/>
            <w:szCs w:val="24"/>
          </w:rPr>
          <w:t xml:space="preserve">. ‘African Languages, Translation and Expansion of Language Functions: The Case of Igbo’. </w:t>
        </w:r>
        <w:proofErr w:type="gramStart"/>
        <w:r w:rsidR="00054C26" w:rsidRPr="00D51103">
          <w:rPr>
            <w:rStyle w:val="Hyperlink"/>
            <w:rFonts w:ascii="Book Antiqua" w:hAnsi="Book Antiqua"/>
            <w:i/>
            <w:iCs/>
            <w:sz w:val="24"/>
            <w:szCs w:val="24"/>
          </w:rPr>
          <w:t>Journal of Tourism and Heritage Studies.</w:t>
        </w:r>
        <w:proofErr w:type="gramEnd"/>
        <w:r w:rsidR="00054C26" w:rsidRPr="00D51103">
          <w:rPr>
            <w:rStyle w:val="Hyperlink"/>
            <w:rFonts w:ascii="Book Antiqua" w:hAnsi="Book Antiqua"/>
            <w:i/>
            <w:iCs/>
            <w:sz w:val="24"/>
            <w:szCs w:val="24"/>
          </w:rPr>
          <w:t xml:space="preserve"> </w:t>
        </w:r>
        <w:r w:rsidR="00054C26" w:rsidRPr="00D51103">
          <w:rPr>
            <w:rStyle w:val="Hyperlink"/>
            <w:rFonts w:ascii="Book Antiqua" w:hAnsi="Book Antiqua"/>
            <w:sz w:val="24"/>
            <w:szCs w:val="24"/>
          </w:rPr>
          <w:t>Vol. 3, No.1 (2014): 1-17.</w:t>
        </w:r>
      </w:hyperlink>
    </w:p>
    <w:p w:rsidR="0093472D" w:rsidRPr="000C464A" w:rsidRDefault="000C464A" w:rsidP="0093472D">
      <w:pPr>
        <w:pStyle w:val="Title"/>
        <w:numPr>
          <w:ilvl w:val="0"/>
          <w:numId w:val="11"/>
        </w:numPr>
        <w:rPr>
          <w:rStyle w:val="Hyperlink"/>
          <w:rFonts w:ascii="Book Antiqua" w:hAnsi="Book Antiqua"/>
          <w:i/>
          <w:sz w:val="24"/>
          <w:szCs w:val="24"/>
        </w:rPr>
      </w:pPr>
      <w:r>
        <w:rPr>
          <w:rFonts w:ascii="Book Antiqua" w:hAnsi="Book Antiqua"/>
          <w:color w:val="auto"/>
          <w:sz w:val="24"/>
          <w:szCs w:val="24"/>
          <w:lang w:val="en-GB"/>
        </w:rPr>
        <w:fldChar w:fldCharType="begin"/>
      </w:r>
      <w:r>
        <w:rPr>
          <w:rFonts w:ascii="Book Antiqua" w:hAnsi="Book Antiqua"/>
          <w:color w:val="auto"/>
          <w:sz w:val="24"/>
          <w:szCs w:val="24"/>
          <w:lang w:val="en-GB"/>
        </w:rPr>
        <w:instrText xml:space="preserve"> HYPERLINK "http://www.academia.edu/download/35537756/Amechi_N._Akwanya_-The_Interpreted_Worlds_Resistance_to_Perishing_in_Wole_Soyinkas_Ake-.pdf" </w:instrText>
      </w:r>
      <w:r>
        <w:rPr>
          <w:rFonts w:ascii="Book Antiqua" w:hAnsi="Book Antiqua"/>
          <w:color w:val="auto"/>
          <w:sz w:val="24"/>
          <w:szCs w:val="24"/>
          <w:lang w:val="en-GB"/>
        </w:rPr>
      </w:r>
      <w:r>
        <w:rPr>
          <w:rFonts w:ascii="Book Antiqua" w:hAnsi="Book Antiqua"/>
          <w:color w:val="auto"/>
          <w:sz w:val="24"/>
          <w:szCs w:val="24"/>
          <w:lang w:val="en-GB"/>
        </w:rPr>
        <w:fldChar w:fldCharType="separate"/>
      </w:r>
      <w:r w:rsidR="0093472D" w:rsidRPr="000C464A">
        <w:rPr>
          <w:rStyle w:val="Hyperlink"/>
          <w:rFonts w:ascii="Book Antiqua" w:hAnsi="Book Antiqua"/>
          <w:sz w:val="24"/>
          <w:szCs w:val="24"/>
          <w:lang w:val="en-GB"/>
        </w:rPr>
        <w:t>Amechi N. Akwanya. ‘</w:t>
      </w:r>
      <w:r w:rsidR="0093472D" w:rsidRPr="000C464A">
        <w:rPr>
          <w:rStyle w:val="Hyperlink"/>
          <w:rFonts w:ascii="Book Antiqua" w:hAnsi="Book Antiqua"/>
          <w:sz w:val="24"/>
          <w:szCs w:val="24"/>
        </w:rPr>
        <w:t xml:space="preserve">The Interpreted World’s Resistance to Perishing in Wole Soyinka’s </w:t>
      </w:r>
      <w:r w:rsidR="0093472D" w:rsidRPr="000C464A">
        <w:rPr>
          <w:rStyle w:val="Hyperlink"/>
          <w:rFonts w:ascii="Book Antiqua" w:hAnsi="Book Antiqua"/>
          <w:i/>
          <w:sz w:val="24"/>
          <w:szCs w:val="24"/>
        </w:rPr>
        <w:t xml:space="preserve">Aké’. BEST: International Journal of Humanities, Arts, Medicine and Sciences (BEST:IJHAMS). </w:t>
      </w:r>
      <w:r w:rsidR="0093472D" w:rsidRPr="000C464A">
        <w:rPr>
          <w:rStyle w:val="Hyperlink"/>
          <w:rFonts w:ascii="Book Antiqua" w:hAnsi="Book Antiqua"/>
          <w:sz w:val="24"/>
          <w:szCs w:val="24"/>
        </w:rPr>
        <w:t xml:space="preserve">Volume 2, Issue 11. November 2014. 11-22. www.bestjournals. </w:t>
      </w:r>
    </w:p>
    <w:p w:rsidR="0093472D" w:rsidRPr="00D51103" w:rsidRDefault="000C464A" w:rsidP="0093472D">
      <w:pPr>
        <w:pStyle w:val="Title"/>
        <w:numPr>
          <w:ilvl w:val="0"/>
          <w:numId w:val="11"/>
        </w:numPr>
        <w:rPr>
          <w:rStyle w:val="Hyperlink"/>
          <w:rFonts w:ascii="Book Antiqua" w:hAnsi="Book Antiqua"/>
          <w:i/>
          <w:sz w:val="24"/>
          <w:szCs w:val="24"/>
        </w:rPr>
      </w:pPr>
      <w:r>
        <w:rPr>
          <w:rFonts w:ascii="Book Antiqua" w:hAnsi="Book Antiqua"/>
          <w:color w:val="auto"/>
          <w:sz w:val="24"/>
          <w:szCs w:val="24"/>
          <w:lang w:val="en-GB"/>
        </w:rPr>
        <w:fldChar w:fldCharType="end"/>
      </w:r>
      <w:r w:rsidR="00D51103">
        <w:rPr>
          <w:rFonts w:ascii="Book Antiqua" w:hAnsi="Book Antiqua"/>
          <w:color w:val="auto"/>
          <w:sz w:val="24"/>
          <w:szCs w:val="24"/>
        </w:rPr>
        <w:fldChar w:fldCharType="begin"/>
      </w:r>
      <w:r w:rsidR="00D51103">
        <w:rPr>
          <w:rFonts w:ascii="Book Antiqua" w:hAnsi="Book Antiqua"/>
          <w:color w:val="auto"/>
          <w:sz w:val="24"/>
          <w:szCs w:val="24"/>
        </w:rPr>
        <w:instrText xml:space="preserve"> HYPERLINK "http://www.academia.edu/download/37011862/Function__Deliberative_Action__and_Struggle_in_Things_Fall_Apart_and_Arrow_of_God.pdf" </w:instrText>
      </w:r>
      <w:r w:rsidR="00D51103">
        <w:rPr>
          <w:rFonts w:ascii="Book Antiqua" w:hAnsi="Book Antiqua"/>
          <w:color w:val="auto"/>
          <w:sz w:val="24"/>
          <w:szCs w:val="24"/>
        </w:rPr>
      </w:r>
      <w:r w:rsidR="00D51103">
        <w:rPr>
          <w:rFonts w:ascii="Book Antiqua" w:hAnsi="Book Antiqua"/>
          <w:color w:val="auto"/>
          <w:sz w:val="24"/>
          <w:szCs w:val="24"/>
        </w:rPr>
        <w:fldChar w:fldCharType="separate"/>
      </w:r>
      <w:r w:rsidR="0093472D" w:rsidRPr="00D51103">
        <w:rPr>
          <w:rStyle w:val="Hyperlink"/>
          <w:rFonts w:ascii="Book Antiqua" w:hAnsi="Book Antiqua"/>
          <w:sz w:val="24"/>
          <w:szCs w:val="24"/>
        </w:rPr>
        <w:t xml:space="preserve">A.N. Akwanya. ‘Function, Deliberative Action, and Struggle in </w:t>
      </w:r>
      <w:r w:rsidR="0093472D" w:rsidRPr="00D51103">
        <w:rPr>
          <w:rStyle w:val="Hyperlink"/>
          <w:rFonts w:ascii="Book Antiqua" w:hAnsi="Book Antiqua"/>
          <w:i/>
          <w:sz w:val="24"/>
          <w:szCs w:val="24"/>
        </w:rPr>
        <w:t>Things Fall Apart</w:t>
      </w:r>
      <w:r w:rsidR="0093472D" w:rsidRPr="00D51103">
        <w:rPr>
          <w:rStyle w:val="Hyperlink"/>
          <w:rFonts w:ascii="Book Antiqua" w:hAnsi="Book Antiqua"/>
          <w:sz w:val="24"/>
          <w:szCs w:val="24"/>
        </w:rPr>
        <w:t xml:space="preserve"> and </w:t>
      </w:r>
      <w:r w:rsidR="0093472D" w:rsidRPr="00D51103">
        <w:rPr>
          <w:rStyle w:val="Hyperlink"/>
          <w:rFonts w:ascii="Book Antiqua" w:hAnsi="Book Antiqua"/>
          <w:i/>
          <w:sz w:val="24"/>
          <w:szCs w:val="24"/>
        </w:rPr>
        <w:t xml:space="preserve">Arrow of God’. Okike: An African Journal of New Writing </w:t>
      </w:r>
      <w:r w:rsidR="0093472D" w:rsidRPr="00D51103">
        <w:rPr>
          <w:rStyle w:val="Hyperlink"/>
          <w:rFonts w:ascii="Book Antiqua" w:hAnsi="Book Antiqua"/>
          <w:sz w:val="24"/>
          <w:szCs w:val="24"/>
        </w:rPr>
        <w:t>52 (2014): 104-123. http://okikeafricanjournal.org.</w:t>
      </w:r>
    </w:p>
    <w:p w:rsidR="0093472D" w:rsidRPr="007F1075" w:rsidRDefault="00D51103" w:rsidP="0093472D">
      <w:pPr>
        <w:pStyle w:val="Header"/>
        <w:numPr>
          <w:ilvl w:val="0"/>
          <w:numId w:val="11"/>
        </w:numPr>
        <w:tabs>
          <w:tab w:val="clear" w:pos="4680"/>
          <w:tab w:val="clear" w:pos="9360"/>
          <w:tab w:val="center" w:pos="4320"/>
          <w:tab w:val="right" w:pos="8640"/>
        </w:tabs>
        <w:spacing w:line="264" w:lineRule="auto"/>
        <w:rPr>
          <w:rFonts w:ascii="Book Antiqua" w:hAnsi="Book Antiqua"/>
          <w:i/>
          <w:sz w:val="24"/>
          <w:szCs w:val="24"/>
        </w:rPr>
      </w:pPr>
      <w:r>
        <w:rPr>
          <w:rFonts w:ascii="Book Antiqua" w:eastAsia="Tw Cen MT" w:hAnsi="Book Antiqua" w:cs="Times New Roman"/>
          <w:sz w:val="24"/>
          <w:szCs w:val="24"/>
          <w:lang w:eastAsia="ja-JP"/>
        </w:rPr>
        <w:fldChar w:fldCharType="end"/>
      </w:r>
      <w:hyperlink r:id="rId17" w:history="1">
        <w:r w:rsidR="0093472D" w:rsidRPr="008C2E9E">
          <w:rPr>
            <w:rStyle w:val="Hyperlink"/>
            <w:rFonts w:ascii="Book Antiqua" w:hAnsi="Book Antiqua"/>
            <w:sz w:val="24"/>
            <w:szCs w:val="24"/>
            <w:lang w:val="en-GB"/>
          </w:rPr>
          <w:t>Amechi N. Akwanya. ‘</w:t>
        </w:r>
        <w:r w:rsidR="0093472D" w:rsidRPr="008C2E9E">
          <w:rPr>
            <w:rStyle w:val="Hyperlink"/>
            <w:rFonts w:ascii="Book Antiqua" w:eastAsia="Yu Mincho Demibold" w:hAnsi="Book Antiqua"/>
            <w:bCs/>
            <w:sz w:val="24"/>
            <w:szCs w:val="24"/>
          </w:rPr>
          <w:t xml:space="preserve">The World’s Far Side: Being and It’s Other in the Poetry of Boleslaw Lesmian’. </w:t>
        </w:r>
        <w:r w:rsidR="0093472D" w:rsidRPr="008C2E9E">
          <w:rPr>
            <w:rStyle w:val="Hyperlink"/>
            <w:rFonts w:ascii="Book Antiqua" w:hAnsi="Book Antiqua"/>
            <w:i/>
            <w:sz w:val="24"/>
            <w:szCs w:val="24"/>
          </w:rPr>
          <w:t>IOSR Journal Of Humanities And Social Science</w:t>
        </w:r>
      </w:hyperlink>
      <w:r w:rsidR="0093472D" w:rsidRPr="007F1075">
        <w:rPr>
          <w:rFonts w:ascii="Book Antiqua" w:hAnsi="Book Antiqua"/>
          <w:i/>
          <w:sz w:val="24"/>
          <w:szCs w:val="24"/>
        </w:rPr>
        <w:t xml:space="preserve"> (IOSR-JHSS). </w:t>
      </w:r>
      <w:r w:rsidR="0093472D" w:rsidRPr="007F1075">
        <w:rPr>
          <w:rFonts w:ascii="Book Antiqua" w:hAnsi="Book Antiqua"/>
          <w:sz w:val="24"/>
          <w:szCs w:val="24"/>
        </w:rPr>
        <w:t>Volume 19, Issue 7, Ver. VII (July. 2014), PP 88-96</w:t>
      </w:r>
      <w:r w:rsidR="0093472D" w:rsidRPr="007F1075">
        <w:rPr>
          <w:rFonts w:ascii="Book Antiqua" w:hAnsi="Book Antiqua"/>
          <w:i/>
          <w:sz w:val="24"/>
          <w:szCs w:val="24"/>
        </w:rPr>
        <w:t xml:space="preserve"> </w:t>
      </w:r>
      <w:hyperlink r:id="rId18" w:history="1">
        <w:r w:rsidR="0093472D" w:rsidRPr="007F1075">
          <w:rPr>
            <w:rStyle w:val="Hyperlink"/>
            <w:rFonts w:ascii="Book Antiqua" w:hAnsi="Book Antiqua"/>
            <w:i/>
            <w:color w:val="auto"/>
            <w:sz w:val="24"/>
            <w:szCs w:val="24"/>
          </w:rPr>
          <w:t>www.iosrjournals.org</w:t>
        </w:r>
      </w:hyperlink>
      <w:r w:rsidR="0093472D" w:rsidRPr="007F1075">
        <w:rPr>
          <w:rFonts w:ascii="Book Antiqua" w:hAnsi="Book Antiqua"/>
          <w:i/>
          <w:sz w:val="24"/>
          <w:szCs w:val="24"/>
        </w:rPr>
        <w:t xml:space="preserve">. </w:t>
      </w:r>
      <w:r w:rsidR="0093472D" w:rsidRPr="007F1075">
        <w:rPr>
          <w:rFonts w:ascii="Book Antiqua" w:hAnsi="Book Antiqua"/>
          <w:sz w:val="24"/>
          <w:szCs w:val="24"/>
        </w:rPr>
        <w:t xml:space="preserve">DOI: </w:t>
      </w:r>
      <w:r w:rsidR="0093472D" w:rsidRPr="007F1075">
        <w:rPr>
          <w:rFonts w:ascii="Book Antiqua" w:hAnsi="Book Antiqua"/>
          <w:sz w:val="24"/>
          <w:szCs w:val="24"/>
          <w:shd w:val="clear" w:color="auto" w:fill="FFFFFF"/>
        </w:rPr>
        <w:t>10.9790/0837-19778896</w:t>
      </w:r>
    </w:p>
    <w:p w:rsidR="0093472D" w:rsidRPr="007F1075" w:rsidRDefault="0093472D" w:rsidP="0093472D">
      <w:pPr>
        <w:pStyle w:val="ListParagraph"/>
        <w:numPr>
          <w:ilvl w:val="0"/>
          <w:numId w:val="11"/>
        </w:numPr>
        <w:spacing w:after="0" w:line="240" w:lineRule="auto"/>
        <w:rPr>
          <w:rFonts w:ascii="Book Antiqua" w:hAnsi="Book Antiqua"/>
          <w:sz w:val="24"/>
          <w:szCs w:val="24"/>
        </w:rPr>
      </w:pPr>
      <w:r w:rsidRPr="007F1075">
        <w:rPr>
          <w:rFonts w:ascii="Book Antiqua" w:hAnsi="Book Antiqua"/>
          <w:sz w:val="24"/>
          <w:szCs w:val="24"/>
        </w:rPr>
        <w:t xml:space="preserve">Amechi N. Akwanya. ‘Aristotle’s Double Bequest to Literary Theory and Two Discourses of Truth’. </w:t>
      </w:r>
      <w:r w:rsidRPr="007F1075">
        <w:rPr>
          <w:rFonts w:ascii="Book Antiqua" w:hAnsi="Book Antiqua"/>
          <w:i/>
          <w:sz w:val="24"/>
          <w:szCs w:val="24"/>
        </w:rPr>
        <w:t xml:space="preserve">International Journal of Humanities and Social Sciences (IJHSS). </w:t>
      </w:r>
      <w:r w:rsidRPr="007F1075">
        <w:rPr>
          <w:rFonts w:ascii="Book Antiqua" w:hAnsi="Book Antiqua"/>
          <w:sz w:val="24"/>
          <w:szCs w:val="24"/>
        </w:rPr>
        <w:t xml:space="preserve">Vol. 3, Issue 4, (July 2014). 35-46. </w:t>
      </w:r>
      <w:hyperlink r:id="rId19" w:history="1">
        <w:r w:rsidRPr="007F1075">
          <w:rPr>
            <w:rStyle w:val="Hyperlink"/>
            <w:rFonts w:ascii="Book Antiqua" w:hAnsi="Book Antiqua"/>
            <w:color w:val="auto"/>
            <w:sz w:val="24"/>
            <w:szCs w:val="24"/>
          </w:rPr>
          <w:t>www.iaset.us</w:t>
        </w:r>
      </w:hyperlink>
      <w:r w:rsidRPr="007F1075">
        <w:rPr>
          <w:rFonts w:ascii="Book Antiqua" w:hAnsi="Book Antiqua"/>
          <w:sz w:val="24"/>
          <w:szCs w:val="24"/>
        </w:rPr>
        <w:t xml:space="preserve">. </w:t>
      </w:r>
    </w:p>
    <w:p w:rsidR="003F53C1" w:rsidRPr="007F1075" w:rsidRDefault="00813586" w:rsidP="0093472D">
      <w:pPr>
        <w:pStyle w:val="ListParagraph"/>
        <w:numPr>
          <w:ilvl w:val="0"/>
          <w:numId w:val="11"/>
        </w:numPr>
        <w:spacing w:after="0" w:line="240" w:lineRule="auto"/>
        <w:rPr>
          <w:rFonts w:ascii="Book Antiqua" w:hAnsi="Book Antiqua"/>
          <w:sz w:val="24"/>
          <w:szCs w:val="24"/>
        </w:rPr>
      </w:pPr>
      <w:hyperlink r:id="rId20" w:history="1">
        <w:r w:rsidR="003F53C1" w:rsidRPr="00655BB2">
          <w:rPr>
            <w:rStyle w:val="Hyperlink"/>
            <w:rFonts w:ascii="Book Antiqua" w:hAnsi="Book Antiqua"/>
            <w:sz w:val="24"/>
            <w:szCs w:val="24"/>
          </w:rPr>
          <w:t xml:space="preserve">Akwanya, Amechi Nicholas. ‘Duty and Freedom in T. Obinkaram Echewa’s </w:t>
        </w:r>
        <w:r w:rsidR="003F53C1" w:rsidRPr="00655BB2">
          <w:rPr>
            <w:rStyle w:val="Hyperlink"/>
            <w:rFonts w:ascii="Book Antiqua" w:hAnsi="Book Antiqua"/>
            <w:i/>
            <w:sz w:val="24"/>
            <w:szCs w:val="24"/>
          </w:rPr>
          <w:t>The Land’s Lord</w:t>
        </w:r>
        <w:r w:rsidR="003F53C1" w:rsidRPr="00655BB2">
          <w:rPr>
            <w:rStyle w:val="Hyperlink"/>
            <w:rFonts w:ascii="Book Antiqua" w:hAnsi="Book Antiqua"/>
            <w:sz w:val="24"/>
            <w:szCs w:val="24"/>
          </w:rPr>
          <w:t xml:space="preserve">:  A Sartrean Assessment’. </w:t>
        </w:r>
        <w:r w:rsidR="003F53C1" w:rsidRPr="00655BB2">
          <w:rPr>
            <w:rStyle w:val="Hyperlink"/>
            <w:rFonts w:ascii="Book Antiqua" w:hAnsi="Book Antiqua"/>
            <w:i/>
            <w:sz w:val="24"/>
            <w:szCs w:val="24"/>
          </w:rPr>
          <w:t>Journal of Studies in Social Sciences.</w:t>
        </w:r>
        <w:r w:rsidR="003F53C1" w:rsidRPr="00655BB2">
          <w:rPr>
            <w:rStyle w:val="Hyperlink"/>
            <w:rFonts w:ascii="Book Antiqua" w:hAnsi="Book Antiqua"/>
            <w:sz w:val="24"/>
            <w:szCs w:val="24"/>
          </w:rPr>
          <w:t xml:space="preserve"> Volume 6, Number 2 (2014). 13-33.</w:t>
        </w:r>
      </w:hyperlink>
      <w:r w:rsidR="003F53C1" w:rsidRPr="007F1075">
        <w:rPr>
          <w:rFonts w:ascii="Book Antiqua" w:hAnsi="Book Antiqua"/>
          <w:sz w:val="24"/>
          <w:szCs w:val="24"/>
        </w:rPr>
        <w:t xml:space="preserve"> </w:t>
      </w:r>
      <w:hyperlink r:id="rId21" w:history="1">
        <w:r w:rsidR="003F53C1" w:rsidRPr="007F1075">
          <w:rPr>
            <w:rStyle w:val="Hyperlink"/>
            <w:rFonts w:ascii="Book Antiqua" w:hAnsi="Book Antiqua"/>
            <w:color w:val="auto"/>
            <w:sz w:val="24"/>
            <w:szCs w:val="24"/>
          </w:rPr>
          <w:t>http://infinitypress.info/index.php/jsss/index</w:t>
        </w:r>
      </w:hyperlink>
      <w:r w:rsidR="003F53C1" w:rsidRPr="007F1075">
        <w:rPr>
          <w:rFonts w:ascii="Book Antiqua" w:hAnsi="Book Antiqua"/>
          <w:sz w:val="24"/>
          <w:szCs w:val="24"/>
        </w:rPr>
        <w:t xml:space="preserve">. </w:t>
      </w:r>
    </w:p>
    <w:p w:rsidR="00E342CB" w:rsidRPr="007F1075" w:rsidRDefault="00813586" w:rsidP="00E342CB">
      <w:pPr>
        <w:pStyle w:val="ListParagraph"/>
        <w:numPr>
          <w:ilvl w:val="0"/>
          <w:numId w:val="11"/>
        </w:numPr>
        <w:tabs>
          <w:tab w:val="left" w:pos="360"/>
        </w:tabs>
        <w:spacing w:after="0" w:line="240" w:lineRule="auto"/>
        <w:rPr>
          <w:rFonts w:ascii="Book Antiqua" w:hAnsi="Book Antiqua"/>
          <w:sz w:val="24"/>
          <w:szCs w:val="24"/>
        </w:rPr>
      </w:pPr>
      <w:hyperlink r:id="rId22" w:history="1">
        <w:proofErr w:type="spellStart"/>
        <w:r w:rsidR="00E342CB" w:rsidRPr="00F3629A">
          <w:rPr>
            <w:rStyle w:val="Hyperlink"/>
            <w:rFonts w:ascii="Book Antiqua" w:hAnsi="Book Antiqua"/>
            <w:sz w:val="24"/>
            <w:szCs w:val="24"/>
          </w:rPr>
          <w:t>Akwanya</w:t>
        </w:r>
        <w:proofErr w:type="spellEnd"/>
        <w:r w:rsidR="00E342CB" w:rsidRPr="00F3629A">
          <w:rPr>
            <w:rStyle w:val="Hyperlink"/>
            <w:rFonts w:ascii="Book Antiqua" w:hAnsi="Book Antiqua"/>
            <w:sz w:val="24"/>
            <w:szCs w:val="24"/>
          </w:rPr>
          <w:t xml:space="preserve">, A.N. </w:t>
        </w:r>
        <w:r w:rsidR="00587114" w:rsidRPr="00F3629A">
          <w:rPr>
            <w:rStyle w:val="Hyperlink"/>
            <w:rFonts w:ascii="Book Antiqua" w:hAnsi="Book Antiqua"/>
            <w:sz w:val="24"/>
            <w:szCs w:val="24"/>
          </w:rPr>
          <w:t xml:space="preserve">(2013). </w:t>
        </w:r>
        <w:r w:rsidR="00E342CB" w:rsidRPr="00F3629A">
          <w:rPr>
            <w:rStyle w:val="Hyperlink"/>
            <w:rFonts w:ascii="Book Antiqua" w:hAnsi="Book Antiqua"/>
            <w:sz w:val="24"/>
            <w:szCs w:val="24"/>
          </w:rPr>
          <w:t xml:space="preserve">‘Why Did He Do It? Chinua Achebe’s Spectacular Heroes’. </w:t>
        </w:r>
        <w:proofErr w:type="spellStart"/>
        <w:r w:rsidR="00E342CB" w:rsidRPr="00F3629A">
          <w:rPr>
            <w:rStyle w:val="Hyperlink"/>
            <w:rFonts w:ascii="Book Antiqua" w:hAnsi="Book Antiqua"/>
            <w:i/>
            <w:sz w:val="24"/>
            <w:szCs w:val="24"/>
          </w:rPr>
          <w:t>Okike</w:t>
        </w:r>
        <w:proofErr w:type="spellEnd"/>
        <w:r w:rsidR="00E342CB" w:rsidRPr="00F3629A">
          <w:rPr>
            <w:rStyle w:val="Hyperlink"/>
            <w:rFonts w:ascii="Book Antiqua" w:hAnsi="Book Antiqua"/>
            <w:i/>
            <w:sz w:val="24"/>
            <w:szCs w:val="24"/>
          </w:rPr>
          <w:t xml:space="preserve">: An African Journal of New Writing </w:t>
        </w:r>
        <w:r w:rsidR="00E342CB" w:rsidRPr="00F3629A">
          <w:rPr>
            <w:rStyle w:val="Hyperlink"/>
            <w:rFonts w:ascii="Book Antiqua" w:hAnsi="Book Antiqua"/>
            <w:sz w:val="24"/>
            <w:szCs w:val="24"/>
          </w:rPr>
          <w:t xml:space="preserve">50: </w:t>
        </w:r>
        <w:r w:rsidR="00587114" w:rsidRPr="00F3629A">
          <w:rPr>
            <w:rStyle w:val="Hyperlink"/>
            <w:rFonts w:ascii="Book Antiqua" w:hAnsi="Book Antiqua"/>
            <w:sz w:val="24"/>
            <w:szCs w:val="24"/>
          </w:rPr>
          <w:t xml:space="preserve">pp. </w:t>
        </w:r>
        <w:r w:rsidR="00E342CB" w:rsidRPr="00F3629A">
          <w:rPr>
            <w:rStyle w:val="Hyperlink"/>
            <w:rFonts w:ascii="Book Antiqua" w:hAnsi="Book Antiqua"/>
            <w:sz w:val="24"/>
            <w:szCs w:val="24"/>
          </w:rPr>
          <w:t>104-123.</w:t>
        </w:r>
      </w:hyperlink>
    </w:p>
    <w:p w:rsidR="00295554" w:rsidRPr="00937106" w:rsidRDefault="00937106" w:rsidP="00295554">
      <w:pPr>
        <w:pStyle w:val="ListParagraph"/>
        <w:numPr>
          <w:ilvl w:val="0"/>
          <w:numId w:val="11"/>
        </w:numPr>
        <w:spacing w:after="0" w:line="240" w:lineRule="auto"/>
        <w:rPr>
          <w:rStyle w:val="Hyperlink"/>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HYPERLINK "http://www.academicjournals.org/journal/IJEL/article-abstract/259D20541606" </w:instrText>
      </w:r>
      <w:r>
        <w:rPr>
          <w:rFonts w:ascii="Book Antiqua" w:hAnsi="Book Antiqua"/>
          <w:sz w:val="24"/>
          <w:szCs w:val="24"/>
        </w:rPr>
        <w:fldChar w:fldCharType="separate"/>
      </w:r>
      <w:r w:rsidR="00295554" w:rsidRPr="00937106">
        <w:rPr>
          <w:rStyle w:val="Hyperlink"/>
          <w:rFonts w:ascii="Book Antiqua" w:hAnsi="Book Antiqua"/>
          <w:sz w:val="24"/>
          <w:szCs w:val="24"/>
        </w:rPr>
        <w:t xml:space="preserve">Akwanya, Amechi Nicholas. ‘Need that throbs at the heart: Solidarity in Chinua Achebe’s </w:t>
      </w:r>
      <w:r w:rsidR="00295554" w:rsidRPr="00937106">
        <w:rPr>
          <w:rStyle w:val="Hyperlink"/>
          <w:rFonts w:ascii="Book Antiqua" w:hAnsi="Book Antiqua"/>
          <w:i/>
          <w:sz w:val="24"/>
          <w:szCs w:val="24"/>
        </w:rPr>
        <w:t xml:space="preserve">Anthills of the Savannah’ International Journal of English and Literature. </w:t>
      </w:r>
      <w:r w:rsidR="00295554" w:rsidRPr="00937106">
        <w:rPr>
          <w:rStyle w:val="Hyperlink"/>
          <w:rFonts w:ascii="Book Antiqua" w:hAnsi="Book Antiqua"/>
          <w:sz w:val="24"/>
          <w:szCs w:val="24"/>
        </w:rPr>
        <w:t xml:space="preserve">Vol. 4(10), pp. 486-494, December, 2013  DOI: 10.5897/IJEL2013.0496 ISSN 2141-2626 © 2013 Academic Journals </w:t>
      </w:r>
      <w:r w:rsidR="003F53C1" w:rsidRPr="00937106">
        <w:rPr>
          <w:rStyle w:val="Hyperlink"/>
          <w:rFonts w:ascii="Book Antiqua" w:hAnsi="Book Antiqua"/>
          <w:sz w:val="24"/>
          <w:szCs w:val="24"/>
        </w:rPr>
        <w:t xml:space="preserve">http://www.academicjournals.org/IJEL.  </w:t>
      </w:r>
    </w:p>
    <w:p w:rsidR="00C71C6E" w:rsidRPr="007F1075" w:rsidRDefault="00937106" w:rsidP="00C71C6E">
      <w:pPr>
        <w:widowControl w:val="0"/>
        <w:numPr>
          <w:ilvl w:val="0"/>
          <w:numId w:val="11"/>
        </w:numPr>
        <w:spacing w:after="0" w:line="240" w:lineRule="auto"/>
        <w:rPr>
          <w:rFonts w:ascii="Book Antiqua" w:eastAsia="Times New Roman" w:hAnsi="Book Antiqua" w:cs="Times New Roman"/>
          <w:sz w:val="24"/>
          <w:szCs w:val="24"/>
          <w:lang w:val="en-GB" w:eastAsia="en-GB"/>
        </w:rPr>
      </w:pPr>
      <w:r>
        <w:rPr>
          <w:rFonts w:ascii="Book Antiqua" w:hAnsi="Book Antiqua"/>
          <w:sz w:val="24"/>
          <w:szCs w:val="24"/>
        </w:rPr>
        <w:fldChar w:fldCharType="end"/>
      </w:r>
      <w:hyperlink r:id="rId23" w:history="1">
        <w:r w:rsidR="00C71C6E" w:rsidRPr="00937106">
          <w:rPr>
            <w:rStyle w:val="Hyperlink"/>
            <w:rFonts w:ascii="Book Antiqua" w:hAnsi="Book Antiqua" w:cs="Times New Roman"/>
            <w:sz w:val="24"/>
            <w:szCs w:val="24"/>
          </w:rPr>
          <w:t xml:space="preserve">Akwanya, Amechi Nicholas </w:t>
        </w:r>
        <w:r w:rsidR="00C71C6E" w:rsidRPr="00937106">
          <w:rPr>
            <w:rStyle w:val="Hyperlink"/>
            <w:rFonts w:ascii="Book Antiqua" w:hAnsi="Book Antiqua" w:cs="Times New Roman"/>
            <w:iCs/>
            <w:sz w:val="24"/>
            <w:szCs w:val="24"/>
          </w:rPr>
          <w:t>(2013)</w:t>
        </w:r>
        <w:r w:rsidR="00C71C6E" w:rsidRPr="00937106">
          <w:rPr>
            <w:rStyle w:val="Hyperlink"/>
            <w:rFonts w:ascii="Book Antiqua" w:hAnsi="Book Antiqua" w:cs="Times New Roman"/>
            <w:sz w:val="24"/>
            <w:szCs w:val="24"/>
          </w:rPr>
          <w:t>. ‘</w:t>
        </w:r>
        <w:r w:rsidR="00C71C6E" w:rsidRPr="00937106">
          <w:rPr>
            <w:rStyle w:val="Hyperlink"/>
            <w:rFonts w:ascii="Book Antiqua" w:hAnsi="Book Antiqua" w:cs="Times New Roman"/>
            <w:bCs/>
            <w:i/>
            <w:iCs/>
            <w:sz w:val="24"/>
            <w:szCs w:val="24"/>
          </w:rPr>
          <w:t xml:space="preserve">No Longer at Ease, The Crippled Dancer </w:t>
        </w:r>
        <w:r w:rsidR="00C71C6E" w:rsidRPr="00937106">
          <w:rPr>
            <w:rStyle w:val="Hyperlink"/>
            <w:rFonts w:ascii="Book Antiqua" w:hAnsi="Book Antiqua" w:cs="Times New Roman"/>
            <w:bCs/>
            <w:sz w:val="24"/>
            <w:szCs w:val="24"/>
          </w:rPr>
          <w:t xml:space="preserve">and the Labour of Sisyphus’. </w:t>
        </w:r>
        <w:r w:rsidR="00C71C6E" w:rsidRPr="00937106">
          <w:rPr>
            <w:rStyle w:val="Hyperlink"/>
            <w:rFonts w:ascii="Book Antiqua" w:hAnsi="Book Antiqua" w:cs="Times New Roman"/>
            <w:i/>
            <w:iCs/>
            <w:sz w:val="24"/>
            <w:szCs w:val="24"/>
          </w:rPr>
          <w:t xml:space="preserve">Quest </w:t>
        </w:r>
        <w:r w:rsidR="00C71C6E" w:rsidRPr="00937106">
          <w:rPr>
            <w:rStyle w:val="Hyperlink"/>
            <w:rFonts w:ascii="Book Antiqua" w:hAnsi="Book Antiqua" w:cs="Times New Roman"/>
            <w:bCs/>
            <w:i/>
            <w:iCs/>
            <w:sz w:val="24"/>
            <w:szCs w:val="24"/>
          </w:rPr>
          <w:t xml:space="preserve">Journal of Research in Humanities and Social Science (JRHSS). </w:t>
        </w:r>
        <w:r w:rsidR="00C71C6E" w:rsidRPr="00937106">
          <w:rPr>
            <w:rStyle w:val="Hyperlink"/>
            <w:rFonts w:ascii="Book Antiqua" w:hAnsi="Book Antiqua" w:cs="Times New Roman"/>
            <w:i/>
            <w:iCs/>
            <w:sz w:val="24"/>
            <w:szCs w:val="24"/>
          </w:rPr>
          <w:t>www.questjournals.org</w:t>
        </w:r>
        <w:r w:rsidR="00C71C6E" w:rsidRPr="00937106">
          <w:rPr>
            <w:rStyle w:val="Hyperlink"/>
            <w:rFonts w:ascii="Book Antiqua" w:hAnsi="Book Antiqua"/>
            <w:i/>
            <w:iCs/>
            <w:sz w:val="24"/>
            <w:szCs w:val="24"/>
          </w:rPr>
          <w:t xml:space="preserve"> </w:t>
        </w:r>
        <w:r w:rsidR="00C71C6E" w:rsidRPr="00937106">
          <w:rPr>
            <w:rStyle w:val="Hyperlink"/>
            <w:rFonts w:ascii="Book Antiqua" w:hAnsi="Book Antiqua" w:cs="Times New Roman"/>
            <w:iCs/>
            <w:sz w:val="24"/>
            <w:szCs w:val="24"/>
          </w:rPr>
          <w:t>1.1, pp. 07-15</w:t>
        </w:r>
      </w:hyperlink>
    </w:p>
    <w:p w:rsidR="0062097E" w:rsidRPr="007F1075" w:rsidRDefault="00813586" w:rsidP="00295554">
      <w:pPr>
        <w:widowControl w:val="0"/>
        <w:numPr>
          <w:ilvl w:val="0"/>
          <w:numId w:val="11"/>
        </w:numPr>
        <w:spacing w:after="0" w:line="240" w:lineRule="auto"/>
        <w:rPr>
          <w:rFonts w:ascii="Book Antiqua" w:eastAsia="Times New Roman" w:hAnsi="Book Antiqua"/>
          <w:sz w:val="24"/>
          <w:szCs w:val="24"/>
          <w:lang w:val="en-GB" w:eastAsia="en-GB"/>
        </w:rPr>
      </w:pPr>
      <w:hyperlink r:id="rId24" w:history="1">
        <w:r w:rsidR="0062097E" w:rsidRPr="00554824">
          <w:rPr>
            <w:rStyle w:val="Hyperlink"/>
            <w:rFonts w:ascii="Book Antiqua" w:eastAsia="Times New Roman" w:hAnsi="Book Antiqua"/>
            <w:sz w:val="24"/>
            <w:szCs w:val="24"/>
            <w:lang w:val="en-GB" w:eastAsia="en-GB"/>
          </w:rPr>
          <w:t xml:space="preserve">Akwanya, Amechi Nicholas (2013). ‘The Power of the Unknown in Chinua Achebe’s </w:t>
        </w:r>
        <w:r w:rsidR="0062097E" w:rsidRPr="00554824">
          <w:rPr>
            <w:rStyle w:val="Hyperlink"/>
            <w:rFonts w:ascii="Book Antiqua" w:eastAsia="Times New Roman" w:hAnsi="Book Antiqua"/>
            <w:i/>
            <w:sz w:val="24"/>
            <w:szCs w:val="24"/>
            <w:lang w:val="en-GB" w:eastAsia="en-GB"/>
          </w:rPr>
          <w:t>Arrow of God’. In</w:t>
        </w:r>
        <w:r w:rsidR="0062097E" w:rsidRPr="00554824">
          <w:rPr>
            <w:rStyle w:val="Hyperlink"/>
            <w:rFonts w:ascii="Book Antiqua" w:hAnsi="Book Antiqua"/>
            <w:i/>
            <w:iCs/>
            <w:sz w:val="24"/>
            <w:szCs w:val="24"/>
          </w:rPr>
          <w:t>ternational Journal of Humanities and Social Science Invention</w:t>
        </w:r>
        <w:r w:rsidR="00C71C6E" w:rsidRPr="00554824">
          <w:rPr>
            <w:rStyle w:val="Hyperlink"/>
            <w:rFonts w:ascii="Book Antiqua" w:hAnsi="Book Antiqua"/>
            <w:i/>
            <w:iCs/>
            <w:sz w:val="24"/>
            <w:szCs w:val="24"/>
          </w:rPr>
          <w:t>.</w:t>
        </w:r>
        <w:r w:rsidR="0062097E" w:rsidRPr="00554824">
          <w:rPr>
            <w:rStyle w:val="Hyperlink"/>
            <w:rFonts w:ascii="Book Antiqua" w:hAnsi="Book Antiqua"/>
            <w:i/>
            <w:iCs/>
            <w:sz w:val="24"/>
            <w:szCs w:val="24"/>
          </w:rPr>
          <w:t xml:space="preserve"> www.ijhssi.org </w:t>
        </w:r>
        <w:r w:rsidR="0062097E" w:rsidRPr="00554824">
          <w:rPr>
            <w:rStyle w:val="Hyperlink"/>
            <w:rFonts w:ascii="Book Antiqua" w:hAnsi="Book Antiqua"/>
            <w:iCs/>
            <w:sz w:val="24"/>
            <w:szCs w:val="24"/>
          </w:rPr>
          <w:t>2.8, pp. 35-42</w:t>
        </w:r>
      </w:hyperlink>
    </w:p>
    <w:p w:rsidR="00486E0D" w:rsidRPr="007F1075" w:rsidRDefault="00813586" w:rsidP="00486E0D">
      <w:pPr>
        <w:widowControl w:val="0"/>
        <w:numPr>
          <w:ilvl w:val="0"/>
          <w:numId w:val="11"/>
        </w:numPr>
        <w:spacing w:after="0" w:line="240" w:lineRule="auto"/>
        <w:rPr>
          <w:rFonts w:ascii="Book Antiqua" w:eastAsia="Times New Roman" w:hAnsi="Book Antiqua"/>
          <w:sz w:val="24"/>
          <w:szCs w:val="24"/>
          <w:lang w:val="en-GB" w:eastAsia="en-GB"/>
        </w:rPr>
      </w:pPr>
      <w:hyperlink r:id="rId25" w:history="1">
        <w:proofErr w:type="spellStart"/>
        <w:r w:rsidR="0062097E" w:rsidRPr="00655BB2">
          <w:rPr>
            <w:rStyle w:val="Hyperlink"/>
            <w:rFonts w:ascii="Book Antiqua" w:eastAsia="Times New Roman" w:hAnsi="Book Antiqua"/>
            <w:sz w:val="24"/>
            <w:szCs w:val="24"/>
            <w:lang w:val="en-GB" w:eastAsia="en-GB"/>
          </w:rPr>
          <w:t>Akwanya</w:t>
        </w:r>
        <w:proofErr w:type="spellEnd"/>
        <w:r w:rsidR="0062097E" w:rsidRPr="00655BB2">
          <w:rPr>
            <w:rStyle w:val="Hyperlink"/>
            <w:rFonts w:ascii="Book Antiqua" w:eastAsia="Times New Roman" w:hAnsi="Book Antiqua"/>
            <w:sz w:val="24"/>
            <w:szCs w:val="24"/>
            <w:lang w:val="en-GB" w:eastAsia="en-GB"/>
          </w:rPr>
          <w:t xml:space="preserve">, </w:t>
        </w:r>
        <w:proofErr w:type="spellStart"/>
        <w:r w:rsidR="0062097E" w:rsidRPr="00655BB2">
          <w:rPr>
            <w:rStyle w:val="Hyperlink"/>
            <w:rFonts w:ascii="Book Antiqua" w:eastAsia="Times New Roman" w:hAnsi="Book Antiqua"/>
            <w:sz w:val="24"/>
            <w:szCs w:val="24"/>
            <w:lang w:val="en-GB" w:eastAsia="en-GB"/>
          </w:rPr>
          <w:t>Amechi</w:t>
        </w:r>
        <w:proofErr w:type="spellEnd"/>
        <w:r w:rsidR="0062097E" w:rsidRPr="00655BB2">
          <w:rPr>
            <w:rStyle w:val="Hyperlink"/>
            <w:rFonts w:ascii="Book Antiqua" w:eastAsia="Times New Roman" w:hAnsi="Book Antiqua"/>
            <w:sz w:val="24"/>
            <w:szCs w:val="24"/>
            <w:lang w:val="en-GB" w:eastAsia="en-GB"/>
          </w:rPr>
          <w:t xml:space="preserve"> Nicholas </w:t>
        </w:r>
        <w:r w:rsidR="00486E0D" w:rsidRPr="00655BB2">
          <w:rPr>
            <w:rStyle w:val="Hyperlink"/>
            <w:rFonts w:ascii="Book Antiqua" w:eastAsia="Times New Roman" w:hAnsi="Book Antiqua"/>
            <w:sz w:val="24"/>
            <w:szCs w:val="24"/>
            <w:lang w:val="en-GB" w:eastAsia="en-GB"/>
          </w:rPr>
          <w:t xml:space="preserve">(2013). ‘Angst in Rainer Maria Rilke’s </w:t>
        </w:r>
        <w:proofErr w:type="spellStart"/>
        <w:r w:rsidR="00486E0D" w:rsidRPr="00655BB2">
          <w:rPr>
            <w:rStyle w:val="Hyperlink"/>
            <w:rFonts w:ascii="Book Antiqua" w:eastAsia="Times New Roman" w:hAnsi="Book Antiqua"/>
            <w:i/>
            <w:sz w:val="24"/>
            <w:szCs w:val="24"/>
            <w:lang w:val="en-GB" w:eastAsia="en-GB"/>
          </w:rPr>
          <w:t>Duino</w:t>
        </w:r>
        <w:proofErr w:type="spellEnd"/>
        <w:r w:rsidR="00486E0D" w:rsidRPr="00655BB2">
          <w:rPr>
            <w:rStyle w:val="Hyperlink"/>
            <w:rFonts w:ascii="Book Antiqua" w:eastAsia="Times New Roman" w:hAnsi="Book Antiqua"/>
            <w:i/>
            <w:sz w:val="24"/>
            <w:szCs w:val="24"/>
            <w:lang w:val="en-GB" w:eastAsia="en-GB"/>
          </w:rPr>
          <w:t xml:space="preserve"> Elegies’. </w:t>
        </w:r>
        <w:r w:rsidR="00486E0D" w:rsidRPr="00655BB2">
          <w:rPr>
            <w:rStyle w:val="Hyperlink"/>
            <w:rFonts w:ascii="Book Antiqua" w:hAnsi="Book Antiqua"/>
            <w:i/>
            <w:iCs/>
            <w:sz w:val="24"/>
            <w:szCs w:val="24"/>
          </w:rPr>
          <w:t xml:space="preserve">IOSR Journal of Humanities and Social Science (IOSR-JHSS).13. 6, </w:t>
        </w:r>
        <w:proofErr w:type="spellStart"/>
        <w:r w:rsidR="00486E0D" w:rsidRPr="00655BB2">
          <w:rPr>
            <w:rStyle w:val="Hyperlink"/>
            <w:rFonts w:ascii="Book Antiqua" w:hAnsi="Book Antiqua"/>
            <w:iCs/>
            <w:sz w:val="24"/>
            <w:szCs w:val="24"/>
          </w:rPr>
          <w:t>pp</w:t>
        </w:r>
        <w:proofErr w:type="spellEnd"/>
        <w:r w:rsidR="00486E0D" w:rsidRPr="00655BB2">
          <w:rPr>
            <w:rStyle w:val="Hyperlink"/>
            <w:rFonts w:ascii="Book Antiqua" w:hAnsi="Book Antiqua"/>
            <w:iCs/>
            <w:sz w:val="24"/>
            <w:szCs w:val="24"/>
          </w:rPr>
          <w:t xml:space="preserve"> 34-41. Web.</w:t>
        </w:r>
      </w:hyperlink>
    </w:p>
    <w:p w:rsidR="00FF4384" w:rsidRPr="007F1075" w:rsidRDefault="00813586"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26" w:history="1">
        <w:proofErr w:type="spellStart"/>
        <w:r w:rsidR="0062097E" w:rsidRPr="00937106">
          <w:rPr>
            <w:rStyle w:val="Hyperlink"/>
            <w:rFonts w:ascii="Book Antiqua" w:eastAsia="Times New Roman" w:hAnsi="Book Antiqua"/>
            <w:sz w:val="24"/>
            <w:szCs w:val="24"/>
            <w:lang w:val="en-GB" w:eastAsia="en-GB"/>
          </w:rPr>
          <w:t>Akwanya</w:t>
        </w:r>
        <w:proofErr w:type="spellEnd"/>
        <w:r w:rsidR="0062097E" w:rsidRPr="00937106">
          <w:rPr>
            <w:rStyle w:val="Hyperlink"/>
            <w:rFonts w:ascii="Book Antiqua" w:eastAsia="Times New Roman" w:hAnsi="Book Antiqua"/>
            <w:sz w:val="24"/>
            <w:szCs w:val="24"/>
            <w:lang w:val="en-GB" w:eastAsia="en-GB"/>
          </w:rPr>
          <w:t xml:space="preserve">, </w:t>
        </w:r>
        <w:proofErr w:type="spellStart"/>
        <w:r w:rsidR="0062097E" w:rsidRPr="00937106">
          <w:rPr>
            <w:rStyle w:val="Hyperlink"/>
            <w:rFonts w:ascii="Book Antiqua" w:eastAsia="Times New Roman" w:hAnsi="Book Antiqua"/>
            <w:sz w:val="24"/>
            <w:szCs w:val="24"/>
            <w:lang w:val="en-GB" w:eastAsia="en-GB"/>
          </w:rPr>
          <w:t>Amechi</w:t>
        </w:r>
        <w:proofErr w:type="spellEnd"/>
        <w:r w:rsidR="0062097E" w:rsidRPr="00937106">
          <w:rPr>
            <w:rStyle w:val="Hyperlink"/>
            <w:rFonts w:ascii="Book Antiqua" w:eastAsia="Times New Roman" w:hAnsi="Book Antiqua"/>
            <w:sz w:val="24"/>
            <w:szCs w:val="24"/>
            <w:lang w:val="en-GB" w:eastAsia="en-GB"/>
          </w:rPr>
          <w:t xml:space="preserve"> Nicholas </w:t>
        </w:r>
        <w:r w:rsidR="00FF4384" w:rsidRPr="00937106">
          <w:rPr>
            <w:rStyle w:val="Hyperlink"/>
            <w:rFonts w:ascii="Book Antiqua" w:eastAsia="Times New Roman" w:hAnsi="Book Antiqua"/>
            <w:sz w:val="24"/>
            <w:szCs w:val="24"/>
            <w:lang w:val="en-GB" w:eastAsia="en-GB"/>
          </w:rPr>
          <w:t>(2013). ‘</w:t>
        </w:r>
        <w:r w:rsidR="00FF4384" w:rsidRPr="00937106">
          <w:rPr>
            <w:rStyle w:val="Hyperlink"/>
            <w:rFonts w:ascii="Book Antiqua" w:hAnsi="Book Antiqua"/>
            <w:sz w:val="24"/>
            <w:szCs w:val="24"/>
          </w:rPr>
          <w:t xml:space="preserve">The Father's Power in </w:t>
        </w:r>
        <w:proofErr w:type="spellStart"/>
        <w:r w:rsidR="00FF4384" w:rsidRPr="00937106">
          <w:rPr>
            <w:rStyle w:val="Hyperlink"/>
            <w:rFonts w:ascii="Book Antiqua" w:hAnsi="Book Antiqua"/>
            <w:sz w:val="24"/>
            <w:szCs w:val="24"/>
          </w:rPr>
          <w:t>Breitbach's</w:t>
        </w:r>
        <w:proofErr w:type="spellEnd"/>
        <w:r w:rsidR="00FF4384" w:rsidRPr="00937106">
          <w:rPr>
            <w:rStyle w:val="Hyperlink"/>
            <w:rFonts w:ascii="Book Antiqua" w:hAnsi="Book Antiqua"/>
            <w:sz w:val="24"/>
            <w:szCs w:val="24"/>
          </w:rPr>
          <w:t xml:space="preserve"> </w:t>
        </w:r>
        <w:r w:rsidR="00FF4384" w:rsidRPr="00937106">
          <w:rPr>
            <w:rStyle w:val="Hyperlink"/>
            <w:rFonts w:ascii="Book Antiqua" w:hAnsi="Book Antiqua"/>
            <w:i/>
            <w:sz w:val="24"/>
            <w:szCs w:val="24"/>
          </w:rPr>
          <w:t>Report on Bruno</w:t>
        </w:r>
        <w:r w:rsidR="00FF4384" w:rsidRPr="00937106">
          <w:rPr>
            <w:rStyle w:val="Hyperlink"/>
            <w:rFonts w:ascii="Book Antiqua" w:hAnsi="Book Antiqua"/>
            <w:sz w:val="24"/>
            <w:szCs w:val="24"/>
          </w:rPr>
          <w:t xml:space="preserve"> and Achebe's </w:t>
        </w:r>
        <w:r w:rsidR="00FF4384" w:rsidRPr="00937106">
          <w:rPr>
            <w:rStyle w:val="Hyperlink"/>
            <w:rFonts w:ascii="Book Antiqua" w:hAnsi="Book Antiqua"/>
            <w:i/>
            <w:sz w:val="24"/>
            <w:szCs w:val="24"/>
          </w:rPr>
          <w:t>A Man of the People’.</w:t>
        </w:r>
        <w:r w:rsidR="00FF4384" w:rsidRPr="00937106">
          <w:rPr>
            <w:rStyle w:val="Hyperlink"/>
            <w:rFonts w:ascii="Book Antiqua" w:hAnsi="Book Antiqua"/>
            <w:bCs/>
            <w:i/>
            <w:sz w:val="24"/>
            <w:szCs w:val="24"/>
          </w:rPr>
          <w:t xml:space="preserve"> </w:t>
        </w:r>
        <w:proofErr w:type="spellStart"/>
        <w:r w:rsidR="00FF4384" w:rsidRPr="00937106">
          <w:rPr>
            <w:rStyle w:val="Hyperlink"/>
            <w:rFonts w:ascii="Book Antiqua" w:hAnsi="Book Antiqua"/>
            <w:bCs/>
            <w:i/>
            <w:sz w:val="24"/>
            <w:szCs w:val="24"/>
          </w:rPr>
          <w:t>CLCWeb</w:t>
        </w:r>
        <w:proofErr w:type="spellEnd"/>
        <w:r w:rsidR="00FF4384" w:rsidRPr="00937106">
          <w:rPr>
            <w:rStyle w:val="Hyperlink"/>
            <w:rFonts w:ascii="Book Antiqua" w:hAnsi="Book Antiqua"/>
            <w:bCs/>
            <w:i/>
            <w:sz w:val="24"/>
            <w:szCs w:val="24"/>
          </w:rPr>
          <w:t xml:space="preserve">: Comparative Literature and Culture </w:t>
        </w:r>
        <w:r w:rsidR="00FF4384" w:rsidRPr="00937106">
          <w:rPr>
            <w:rStyle w:val="Hyperlink"/>
            <w:rFonts w:ascii="Book Antiqua" w:hAnsi="Book Antiqua"/>
            <w:bCs/>
            <w:sz w:val="24"/>
            <w:szCs w:val="24"/>
          </w:rPr>
          <w:t>15.1. Web.</w:t>
        </w:r>
      </w:hyperlink>
    </w:p>
    <w:p w:rsidR="00307728" w:rsidRPr="007F1075" w:rsidRDefault="00813586"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27" w:history="1">
        <w:proofErr w:type="spellStart"/>
        <w:r w:rsidR="00307728" w:rsidRPr="00D14CC7">
          <w:rPr>
            <w:rStyle w:val="Hyperlink"/>
            <w:rFonts w:ascii="Book Antiqua" w:eastAsia="Times New Roman" w:hAnsi="Book Antiqua"/>
            <w:sz w:val="24"/>
            <w:szCs w:val="24"/>
            <w:lang w:val="en-GB" w:eastAsia="en-GB"/>
          </w:rPr>
          <w:t>Akwanya</w:t>
        </w:r>
        <w:proofErr w:type="spellEnd"/>
        <w:r w:rsidR="00307728" w:rsidRPr="00D14CC7">
          <w:rPr>
            <w:rStyle w:val="Hyperlink"/>
            <w:rFonts w:ascii="Book Antiqua" w:eastAsia="Times New Roman" w:hAnsi="Book Antiqua"/>
            <w:sz w:val="24"/>
            <w:szCs w:val="24"/>
            <w:lang w:val="en-GB" w:eastAsia="en-GB"/>
          </w:rPr>
          <w:t xml:space="preserve">, A.N. (2013). ‘Reading, Text, and the Metaphors of Perception’. In </w:t>
        </w:r>
        <w:r w:rsidR="00307728" w:rsidRPr="00D14CC7">
          <w:rPr>
            <w:rStyle w:val="Hyperlink"/>
            <w:rFonts w:ascii="Book Antiqua" w:eastAsia="Times New Roman" w:hAnsi="Book Antiqua"/>
            <w:i/>
            <w:sz w:val="24"/>
            <w:szCs w:val="24"/>
            <w:lang w:val="en-GB" w:eastAsia="en-GB"/>
          </w:rPr>
          <w:lastRenderedPageBreak/>
          <w:t xml:space="preserve">Philosophy Study. </w:t>
        </w:r>
        <w:r w:rsidR="00307728" w:rsidRPr="00D14CC7">
          <w:rPr>
            <w:rStyle w:val="Hyperlink"/>
            <w:rFonts w:ascii="Book Antiqua" w:eastAsia="Times New Roman" w:hAnsi="Book Antiqua"/>
            <w:sz w:val="24"/>
            <w:szCs w:val="24"/>
            <w:lang w:val="en-GB" w:eastAsia="en-GB"/>
          </w:rPr>
          <w:t>Vol.3 No.1, pp. 76-84.</w:t>
        </w:r>
      </w:hyperlink>
    </w:p>
    <w:p w:rsidR="004373AE" w:rsidRPr="007F1075" w:rsidRDefault="004373AE" w:rsidP="004373AE">
      <w:pPr>
        <w:widowControl w:val="0"/>
        <w:numPr>
          <w:ilvl w:val="0"/>
          <w:numId w:val="11"/>
        </w:numPr>
        <w:spacing w:after="0" w:line="240" w:lineRule="auto"/>
        <w:rPr>
          <w:rFonts w:ascii="Book Antiqua" w:eastAsia="Times New Roman" w:hAnsi="Book Antiqua"/>
          <w:color w:val="000000" w:themeColor="text1"/>
          <w:sz w:val="24"/>
          <w:szCs w:val="24"/>
          <w:lang w:val="en-GB" w:eastAsia="en-GB"/>
        </w:rPr>
      </w:pPr>
      <w:r w:rsidRPr="007F1075">
        <w:rPr>
          <w:rFonts w:ascii="Book Antiqua" w:eastAsia="Times New Roman" w:hAnsi="Book Antiqua"/>
          <w:color w:val="000000" w:themeColor="text1"/>
          <w:sz w:val="24"/>
          <w:szCs w:val="24"/>
          <w:lang w:val="en-GB" w:eastAsia="en-GB"/>
        </w:rPr>
        <w:t xml:space="preserve">A.N. Akwanya. ‘Chinua Achebe’s Legacy: Custodianship at the University of Nigeria. </w:t>
      </w:r>
      <w:r w:rsidRPr="007F1075">
        <w:rPr>
          <w:rFonts w:ascii="Book Antiqua" w:eastAsia="Times New Roman" w:hAnsi="Book Antiqua"/>
          <w:i/>
          <w:color w:val="000000" w:themeColor="text1"/>
          <w:sz w:val="24"/>
          <w:szCs w:val="24"/>
          <w:lang w:val="en-GB" w:eastAsia="en-GB"/>
        </w:rPr>
        <w:t xml:space="preserve">JOTRED: Journal of Technological Research and Development, </w:t>
      </w:r>
      <w:r w:rsidRPr="007F1075">
        <w:rPr>
          <w:rFonts w:ascii="Book Antiqua" w:eastAsia="Times New Roman" w:hAnsi="Book Antiqua"/>
          <w:color w:val="000000" w:themeColor="text1"/>
          <w:sz w:val="24"/>
          <w:szCs w:val="24"/>
          <w:lang w:val="en-GB" w:eastAsia="en-GB"/>
        </w:rPr>
        <w:t>2.1. February 2013. 145-148</w:t>
      </w:r>
    </w:p>
    <w:p w:rsidR="00FF4384" w:rsidRPr="007F1075" w:rsidRDefault="00307728" w:rsidP="003552B8">
      <w:pPr>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(2012). </w:t>
      </w:r>
      <w:r w:rsidRPr="007F1075">
        <w:rPr>
          <w:rFonts w:ascii="Book Antiqua" w:eastAsia="Times New Roman" w:hAnsi="Book Antiqua"/>
          <w:i/>
          <w:sz w:val="24"/>
          <w:szCs w:val="24"/>
          <w:lang w:val="en-GB" w:eastAsia="en-GB"/>
        </w:rPr>
        <w:t xml:space="preserve">Visitant on Tiptoe and Other Poems. </w:t>
      </w:r>
      <w:r w:rsidRPr="007F1075">
        <w:rPr>
          <w:rFonts w:ascii="Book Antiqua" w:eastAsia="Times New Roman" w:hAnsi="Book Antiqua"/>
          <w:sz w:val="24"/>
          <w:szCs w:val="24"/>
          <w:lang w:val="en-GB" w:eastAsia="en-GB"/>
        </w:rPr>
        <w:t>Ibadan, Nigeria: Kraft Books.</w:t>
      </w:r>
      <w:r w:rsidRPr="007F1075">
        <w:rPr>
          <w:rFonts w:ascii="Book Antiqua" w:eastAsia="Times New Roman" w:hAnsi="Book Antiqua"/>
          <w:i/>
          <w:sz w:val="24"/>
          <w:szCs w:val="24"/>
          <w:lang w:val="en-GB" w:eastAsia="en-GB"/>
        </w:rPr>
        <w:t xml:space="preserve"> </w:t>
      </w:r>
      <w:r w:rsidRPr="007F1075">
        <w:rPr>
          <w:rFonts w:ascii="Book Antiqua" w:eastAsia="Times New Roman" w:hAnsi="Book Antiqua"/>
          <w:sz w:val="24"/>
          <w:szCs w:val="24"/>
          <w:lang w:val="en-GB" w:eastAsia="en-GB"/>
        </w:rPr>
        <w:t>ISBN978-91808-7-5</w:t>
      </w:r>
      <w:r w:rsidR="00FF4384" w:rsidRPr="007F1075">
        <w:rPr>
          <w:rFonts w:ascii="Book Antiqua" w:eastAsia="Times New Roman" w:hAnsi="Book Antiqua"/>
          <w:sz w:val="24"/>
          <w:szCs w:val="24"/>
          <w:lang w:val="en-GB" w:eastAsia="en-GB"/>
        </w:rPr>
        <w:t xml:space="preserve"> </w:t>
      </w:r>
    </w:p>
    <w:p w:rsidR="00307728" w:rsidRPr="007F1075" w:rsidRDefault="00FF4384" w:rsidP="003552B8">
      <w:pPr>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(2011).’</w:t>
      </w:r>
      <w:r w:rsidRPr="007F1075">
        <w:rPr>
          <w:rFonts w:ascii="Book Antiqua" w:hAnsi="Book Antiqua"/>
          <w:sz w:val="24"/>
          <w:szCs w:val="24"/>
        </w:rPr>
        <w:t xml:space="preserve"> Higher Education and the Challenge of Integral Human Development’.  </w:t>
      </w:r>
      <w:r w:rsidRPr="007F1075">
        <w:rPr>
          <w:rFonts w:ascii="Book Antiqua" w:hAnsi="Book Antiqua"/>
          <w:i/>
          <w:sz w:val="24"/>
          <w:szCs w:val="24"/>
        </w:rPr>
        <w:t xml:space="preserve">Journal of Arts and Human Sciences </w:t>
      </w:r>
      <w:r w:rsidRPr="007F1075">
        <w:rPr>
          <w:rFonts w:ascii="Book Antiqua" w:hAnsi="Book Antiqua"/>
          <w:sz w:val="24"/>
          <w:szCs w:val="24"/>
        </w:rPr>
        <w:t>Vol4, No.1 pp. 25-42.</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w:t>
      </w:r>
      <w:r w:rsidR="00576AA9" w:rsidRPr="007F1075">
        <w:rPr>
          <w:rFonts w:ascii="Book Antiqua" w:eastAsia="Times New Roman" w:hAnsi="Book Antiqua"/>
          <w:sz w:val="24"/>
          <w:szCs w:val="24"/>
          <w:lang w:val="en-GB" w:eastAsia="en-GB"/>
        </w:rPr>
        <w:t>06</w:t>
      </w:r>
      <w:r w:rsidRPr="007F1075">
        <w:rPr>
          <w:rFonts w:ascii="Book Antiqua" w:eastAsia="Times New Roman" w:hAnsi="Book Antiqua"/>
          <w:sz w:val="24"/>
          <w:szCs w:val="24"/>
          <w:lang w:val="en-GB" w:eastAsia="en-GB"/>
        </w:rPr>
        <w:t xml:space="preserve">) ‘The Review Essay.’ </w:t>
      </w:r>
      <w:r w:rsidRPr="007F1075">
        <w:rPr>
          <w:rFonts w:ascii="Book Antiqua" w:eastAsia="Times New Roman" w:hAnsi="Book Antiqua"/>
          <w:i/>
          <w:iCs/>
          <w:sz w:val="24"/>
          <w:szCs w:val="24"/>
          <w:lang w:val="en-GB" w:eastAsia="en-GB"/>
        </w:rPr>
        <w:t xml:space="preserve">Essays and Literary Concepts in English. </w:t>
      </w:r>
      <w:r w:rsidRPr="007F1075">
        <w:rPr>
          <w:rFonts w:ascii="Book Antiqua" w:eastAsia="Times New Roman" w:hAnsi="Book Antiqua"/>
          <w:sz w:val="24"/>
          <w:szCs w:val="24"/>
          <w:lang w:val="en-GB" w:eastAsia="en-GB"/>
        </w:rPr>
        <w:t xml:space="preserve">Ed. Sam </w:t>
      </w:r>
      <w:proofErr w:type="spellStart"/>
      <w:r w:rsidRPr="007F1075">
        <w:rPr>
          <w:rFonts w:ascii="Book Antiqua" w:eastAsia="Times New Roman" w:hAnsi="Book Antiqua"/>
          <w:sz w:val="24"/>
          <w:szCs w:val="24"/>
          <w:lang w:val="en-GB" w:eastAsia="en-GB"/>
        </w:rPr>
        <w:t>Onuigbo</w:t>
      </w:r>
      <w:proofErr w:type="spellEnd"/>
      <w:r w:rsidRPr="007F1075">
        <w:rPr>
          <w:rFonts w:ascii="Book Antiqua" w:eastAsia="Times New Roman" w:hAnsi="Book Antiqua"/>
          <w:sz w:val="24"/>
          <w:szCs w:val="24"/>
          <w:lang w:val="en-GB" w:eastAsia="en-GB"/>
        </w:rPr>
        <w:t xml:space="preserve"> (2006). Nsukka: Afro-</w:t>
      </w:r>
      <w:proofErr w:type="spellStart"/>
      <w:r w:rsidRPr="007F1075">
        <w:rPr>
          <w:rFonts w:ascii="Book Antiqua" w:eastAsia="Times New Roman" w:hAnsi="Book Antiqua"/>
          <w:sz w:val="24"/>
          <w:szCs w:val="24"/>
          <w:lang w:val="en-GB" w:eastAsia="en-GB"/>
        </w:rPr>
        <w:t>Orbis</w:t>
      </w:r>
      <w:proofErr w:type="spellEnd"/>
      <w:r w:rsidRPr="007F1075">
        <w:rPr>
          <w:rFonts w:ascii="Book Antiqua" w:eastAsia="Times New Roman" w:hAnsi="Book Antiqua"/>
          <w:sz w:val="24"/>
          <w:szCs w:val="24"/>
          <w:lang w:val="en-GB" w:eastAsia="en-GB"/>
        </w:rPr>
        <w:t xml:space="preserve"> Publications. ISBN 978-365-99-3-6, pp. 45-64.</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(2012) ‘</w:t>
      </w:r>
      <w:r w:rsidR="00044AE4" w:rsidRPr="007F1075">
        <w:rPr>
          <w:rFonts w:ascii="Book Antiqua" w:eastAsia="Times New Roman" w:hAnsi="Book Antiqua"/>
          <w:sz w:val="24"/>
          <w:szCs w:val="24"/>
          <w:lang w:val="en-GB" w:eastAsia="en-GB"/>
        </w:rPr>
        <w:t>Art and the</w:t>
      </w:r>
      <w:r w:rsidRPr="007F1075">
        <w:rPr>
          <w:rFonts w:ascii="Book Antiqua" w:eastAsia="Times New Roman" w:hAnsi="Book Antiqua"/>
          <w:sz w:val="24"/>
          <w:szCs w:val="24"/>
          <w:lang w:val="en-GB" w:eastAsia="en-GB"/>
        </w:rPr>
        <w:t xml:space="preserve"> Artist in the Nigerian Novel’ in O. </w:t>
      </w:r>
      <w:proofErr w:type="spellStart"/>
      <w:r w:rsidRPr="007F1075">
        <w:rPr>
          <w:rFonts w:ascii="Book Antiqua" w:eastAsia="Times New Roman" w:hAnsi="Book Antiqua"/>
          <w:sz w:val="24"/>
          <w:szCs w:val="24"/>
          <w:lang w:val="en-GB" w:eastAsia="en-GB"/>
        </w:rPr>
        <w:t>Udechukwu</w:t>
      </w:r>
      <w:proofErr w:type="spellEnd"/>
      <w:r w:rsidRPr="007F1075">
        <w:rPr>
          <w:rFonts w:ascii="Book Antiqua" w:eastAsia="Times New Roman" w:hAnsi="Book Antiqua"/>
          <w:sz w:val="24"/>
          <w:szCs w:val="24"/>
          <w:lang w:val="en-GB" w:eastAsia="en-GB"/>
        </w:rPr>
        <w:t xml:space="preserve"> and Chika </w:t>
      </w:r>
      <w:proofErr w:type="spellStart"/>
      <w:r w:rsidRPr="007F1075">
        <w:rPr>
          <w:rFonts w:ascii="Book Antiqua" w:eastAsia="Times New Roman" w:hAnsi="Book Antiqua"/>
          <w:sz w:val="24"/>
          <w:szCs w:val="24"/>
          <w:lang w:val="en-GB" w:eastAsia="en-GB"/>
        </w:rPr>
        <w:t>Okeke-Agulu</w:t>
      </w:r>
      <w:proofErr w:type="spellEnd"/>
      <w:r w:rsidRPr="007F1075">
        <w:rPr>
          <w:rFonts w:ascii="Book Antiqua" w:eastAsia="Times New Roman" w:hAnsi="Book Antiqua"/>
          <w:sz w:val="24"/>
          <w:szCs w:val="24"/>
          <w:lang w:val="en-GB" w:eastAsia="en-GB"/>
        </w:rPr>
        <w:t xml:space="preserve"> (2012). </w:t>
      </w:r>
      <w:proofErr w:type="spellStart"/>
      <w:r w:rsidRPr="007F1075">
        <w:rPr>
          <w:rFonts w:ascii="Book Antiqua" w:eastAsia="Times New Roman" w:hAnsi="Book Antiqua"/>
          <w:i/>
          <w:iCs/>
          <w:sz w:val="24"/>
          <w:szCs w:val="24"/>
          <w:lang w:val="en-GB" w:eastAsia="en-GB"/>
        </w:rPr>
        <w:t>Ezumeezu</w:t>
      </w:r>
      <w:proofErr w:type="spellEnd"/>
      <w:r w:rsidRPr="007F1075">
        <w:rPr>
          <w:rFonts w:ascii="Book Antiqua" w:eastAsia="Times New Roman" w:hAnsi="Book Antiqua"/>
          <w:i/>
          <w:iCs/>
          <w:sz w:val="24"/>
          <w:szCs w:val="24"/>
          <w:lang w:val="en-GB" w:eastAsia="en-GB"/>
        </w:rPr>
        <w:t>: Essays on Nigerian Art and Architecture</w:t>
      </w:r>
      <w:r w:rsidRPr="007F1075">
        <w:rPr>
          <w:rFonts w:ascii="Book Antiqua" w:eastAsia="Times New Roman" w:hAnsi="Book Antiqua"/>
          <w:sz w:val="24"/>
          <w:szCs w:val="24"/>
          <w:lang w:val="en-GB" w:eastAsia="en-GB"/>
        </w:rPr>
        <w:t>. Glassboro, New Jersey. ISBN 978-1-938598-05-2, pp. 11-22.</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(2012) ‘Demas </w:t>
      </w:r>
      <w:proofErr w:type="spellStart"/>
      <w:r w:rsidRPr="007F1075">
        <w:rPr>
          <w:rFonts w:ascii="Book Antiqua" w:eastAsia="Times New Roman" w:hAnsi="Book Antiqua"/>
          <w:sz w:val="24"/>
          <w:szCs w:val="24"/>
          <w:lang w:val="en-GB" w:eastAsia="en-GB"/>
        </w:rPr>
        <w:t>Nwoko</w:t>
      </w:r>
      <w:proofErr w:type="spellEnd"/>
      <w:r w:rsidRPr="007F1075">
        <w:rPr>
          <w:rFonts w:ascii="Book Antiqua" w:eastAsia="Times New Roman" w:hAnsi="Book Antiqua"/>
          <w:sz w:val="24"/>
          <w:szCs w:val="24"/>
          <w:lang w:val="en-GB" w:eastAsia="en-GB"/>
        </w:rPr>
        <w:t xml:space="preserve"> and the Protean Imagination.’ With C. </w:t>
      </w:r>
      <w:proofErr w:type="spellStart"/>
      <w:r w:rsidRPr="007F1075">
        <w:rPr>
          <w:rFonts w:ascii="Book Antiqua" w:eastAsia="Times New Roman" w:hAnsi="Book Antiqua"/>
          <w:sz w:val="24"/>
          <w:szCs w:val="24"/>
          <w:lang w:val="en-GB" w:eastAsia="en-GB"/>
        </w:rPr>
        <w:t>Onuora</w:t>
      </w:r>
      <w:proofErr w:type="spellEnd"/>
      <w:r w:rsidRPr="007F1075">
        <w:rPr>
          <w:rFonts w:ascii="Book Antiqua" w:eastAsia="Times New Roman" w:hAnsi="Book Antiqua"/>
          <w:sz w:val="24"/>
          <w:szCs w:val="24"/>
          <w:lang w:val="en-GB" w:eastAsia="en-GB"/>
        </w:rPr>
        <w:t xml:space="preserve">. </w:t>
      </w:r>
      <w:proofErr w:type="spellStart"/>
      <w:r w:rsidRPr="007F1075">
        <w:rPr>
          <w:rFonts w:ascii="Book Antiqua" w:eastAsia="Times New Roman" w:hAnsi="Book Antiqua"/>
          <w:i/>
          <w:iCs/>
          <w:sz w:val="24"/>
          <w:szCs w:val="24"/>
          <w:lang w:val="en-GB" w:eastAsia="en-GB"/>
        </w:rPr>
        <w:t>Ezumeezu</w:t>
      </w:r>
      <w:proofErr w:type="spellEnd"/>
      <w:r w:rsidRPr="007F1075">
        <w:rPr>
          <w:rFonts w:ascii="Book Antiqua" w:eastAsia="Times New Roman" w:hAnsi="Book Antiqua"/>
          <w:i/>
          <w:iCs/>
          <w:sz w:val="24"/>
          <w:szCs w:val="24"/>
          <w:lang w:val="en-GB" w:eastAsia="en-GB"/>
        </w:rPr>
        <w:t>: Essays on Nigerian Art and Architecture.</w:t>
      </w:r>
      <w:r w:rsidRPr="007F1075">
        <w:rPr>
          <w:rFonts w:ascii="Book Antiqua" w:eastAsia="Times New Roman" w:hAnsi="Book Antiqua"/>
          <w:sz w:val="24"/>
          <w:szCs w:val="24"/>
          <w:lang w:val="en-GB" w:eastAsia="en-GB"/>
        </w:rPr>
        <w:t xml:space="preserve"> Ed. O. </w:t>
      </w:r>
      <w:proofErr w:type="spellStart"/>
      <w:r w:rsidRPr="007F1075">
        <w:rPr>
          <w:rFonts w:ascii="Book Antiqua" w:eastAsia="Times New Roman" w:hAnsi="Book Antiqua"/>
          <w:sz w:val="24"/>
          <w:szCs w:val="24"/>
          <w:lang w:val="en-GB" w:eastAsia="en-GB"/>
        </w:rPr>
        <w:t>Udechukwu</w:t>
      </w:r>
      <w:proofErr w:type="spellEnd"/>
      <w:r w:rsidRPr="007F1075">
        <w:rPr>
          <w:rFonts w:ascii="Book Antiqua" w:eastAsia="Times New Roman" w:hAnsi="Book Antiqua"/>
          <w:sz w:val="24"/>
          <w:szCs w:val="24"/>
          <w:lang w:val="en-GB" w:eastAsia="en-GB"/>
        </w:rPr>
        <w:t xml:space="preserve"> and Chika </w:t>
      </w:r>
      <w:proofErr w:type="spellStart"/>
      <w:r w:rsidRPr="007F1075">
        <w:rPr>
          <w:rFonts w:ascii="Book Antiqua" w:eastAsia="Times New Roman" w:hAnsi="Book Antiqua"/>
          <w:sz w:val="24"/>
          <w:szCs w:val="24"/>
          <w:lang w:val="en-GB" w:eastAsia="en-GB"/>
        </w:rPr>
        <w:t>Okeke-Agulu</w:t>
      </w:r>
      <w:proofErr w:type="spellEnd"/>
      <w:r w:rsidRPr="007F1075">
        <w:rPr>
          <w:rFonts w:ascii="Book Antiqua" w:eastAsia="Times New Roman" w:hAnsi="Book Antiqua"/>
          <w:sz w:val="24"/>
          <w:szCs w:val="24"/>
          <w:lang w:val="en-GB" w:eastAsia="en-GB"/>
        </w:rPr>
        <w:t xml:space="preserve"> (2012). Glassboro, New Jersey. ISBN 978-938598-05-2, pp 155-164.</w:t>
      </w:r>
    </w:p>
    <w:p w:rsidR="00307728" w:rsidRPr="007F1075" w:rsidRDefault="00486E0D" w:rsidP="00307728">
      <w:pPr>
        <w:pStyle w:val="ListParagraph"/>
        <w:widowControl w:val="0"/>
        <w:numPr>
          <w:ilvl w:val="0"/>
          <w:numId w:val="11"/>
        </w:numPr>
        <w:spacing w:after="0" w:line="240" w:lineRule="auto"/>
        <w:rPr>
          <w:rFonts w:ascii="Book Antiqua" w:eastAsia="Times New Roman" w:hAnsi="Book Antiqua"/>
          <w:sz w:val="24"/>
          <w:szCs w:val="24"/>
          <w:lang w:val="en-GB" w:eastAsia="en-GB"/>
        </w:rPr>
      </w:pPr>
      <w:proofErr w:type="spellStart"/>
      <w:r w:rsidRPr="007F1075">
        <w:rPr>
          <w:rFonts w:ascii="Book Antiqua" w:eastAsia="Times New Roman" w:hAnsi="Book Antiqua"/>
          <w:sz w:val="24"/>
          <w:szCs w:val="24"/>
          <w:lang w:val="en-GB" w:eastAsia="en-GB"/>
        </w:rPr>
        <w:t>Akwanya</w:t>
      </w:r>
      <w:proofErr w:type="spellEnd"/>
      <w:r w:rsidRPr="007F1075">
        <w:rPr>
          <w:rFonts w:ascii="Book Antiqua" w:eastAsia="Times New Roman" w:hAnsi="Book Antiqua"/>
          <w:sz w:val="24"/>
          <w:szCs w:val="24"/>
          <w:lang w:val="en-GB" w:eastAsia="en-GB"/>
        </w:rPr>
        <w:t xml:space="preserve">, </w:t>
      </w:r>
      <w:proofErr w:type="spellStart"/>
      <w:r w:rsidR="00307728" w:rsidRPr="007F1075">
        <w:rPr>
          <w:rFonts w:ascii="Book Antiqua" w:eastAsia="Times New Roman" w:hAnsi="Book Antiqua"/>
          <w:sz w:val="24"/>
          <w:szCs w:val="24"/>
          <w:lang w:val="en-GB" w:eastAsia="en-GB"/>
        </w:rPr>
        <w:t>Amechi</w:t>
      </w:r>
      <w:proofErr w:type="spellEnd"/>
      <w:r w:rsidR="00307728" w:rsidRPr="007F1075">
        <w:rPr>
          <w:rFonts w:ascii="Book Antiqua" w:eastAsia="Times New Roman" w:hAnsi="Book Antiqua"/>
          <w:sz w:val="24"/>
          <w:szCs w:val="24"/>
          <w:lang w:val="en-GB" w:eastAsia="en-GB"/>
        </w:rPr>
        <w:t xml:space="preserve"> and </w:t>
      </w:r>
      <w:proofErr w:type="spellStart"/>
      <w:r w:rsidR="00307728" w:rsidRPr="007F1075">
        <w:rPr>
          <w:rFonts w:ascii="Book Antiqua" w:eastAsia="Times New Roman" w:hAnsi="Book Antiqua"/>
          <w:sz w:val="24"/>
          <w:szCs w:val="24"/>
          <w:lang w:val="en-GB" w:eastAsia="en-GB"/>
        </w:rPr>
        <w:t>Virgy</w:t>
      </w:r>
      <w:proofErr w:type="spellEnd"/>
      <w:r w:rsidR="00307728" w:rsidRPr="007F1075">
        <w:rPr>
          <w:rFonts w:ascii="Book Antiqua" w:eastAsia="Times New Roman" w:hAnsi="Book Antiqua"/>
          <w:sz w:val="24"/>
          <w:szCs w:val="24"/>
          <w:lang w:val="en-GB" w:eastAsia="en-GB"/>
        </w:rPr>
        <w:t xml:space="preserve"> </w:t>
      </w:r>
      <w:proofErr w:type="spellStart"/>
      <w:r w:rsidR="00307728" w:rsidRPr="007F1075">
        <w:rPr>
          <w:rFonts w:ascii="Book Antiqua" w:eastAsia="Times New Roman" w:hAnsi="Book Antiqua"/>
          <w:sz w:val="24"/>
          <w:szCs w:val="24"/>
          <w:lang w:val="en-GB" w:eastAsia="en-GB"/>
        </w:rPr>
        <w:t>Anohu</w:t>
      </w:r>
      <w:proofErr w:type="spellEnd"/>
      <w:r w:rsidR="00307728" w:rsidRPr="007F1075">
        <w:rPr>
          <w:rFonts w:ascii="Book Antiqua" w:eastAsia="Times New Roman" w:hAnsi="Book Antiqua"/>
          <w:sz w:val="24"/>
          <w:szCs w:val="24"/>
          <w:lang w:val="en-GB" w:eastAsia="en-GB"/>
        </w:rPr>
        <w:t xml:space="preserve"> (2012). </w:t>
      </w:r>
      <w:r w:rsidR="00307728" w:rsidRPr="007F1075">
        <w:rPr>
          <w:rFonts w:ascii="Book Antiqua" w:eastAsia="Times New Roman" w:hAnsi="Book Antiqua"/>
          <w:i/>
          <w:sz w:val="24"/>
          <w:szCs w:val="24"/>
          <w:lang w:val="en-GB" w:eastAsia="en-GB"/>
        </w:rPr>
        <w:t>Fifty Years of the Nigeria Novel</w:t>
      </w:r>
      <w:proofErr w:type="gramStart"/>
      <w:r w:rsidR="00307728" w:rsidRPr="007F1075">
        <w:rPr>
          <w:rFonts w:ascii="Book Antiqua" w:eastAsia="Times New Roman" w:hAnsi="Book Antiqua"/>
          <w:i/>
          <w:sz w:val="24"/>
          <w:szCs w:val="24"/>
          <w:lang w:val="en-GB" w:eastAsia="en-GB"/>
        </w:rPr>
        <w:t>,1952</w:t>
      </w:r>
      <w:proofErr w:type="gramEnd"/>
      <w:r w:rsidR="00307728" w:rsidRPr="007F1075">
        <w:rPr>
          <w:rFonts w:ascii="Book Antiqua" w:eastAsia="Times New Roman" w:hAnsi="Book Antiqua"/>
          <w:i/>
          <w:sz w:val="24"/>
          <w:szCs w:val="24"/>
          <w:lang w:val="en-GB" w:eastAsia="en-GB"/>
        </w:rPr>
        <w:t xml:space="preserve">-2001. </w:t>
      </w:r>
      <w:r w:rsidR="00307728" w:rsidRPr="007F1075">
        <w:rPr>
          <w:rFonts w:ascii="Book Antiqua" w:eastAsia="Times New Roman" w:hAnsi="Book Antiqua"/>
          <w:sz w:val="24"/>
          <w:szCs w:val="24"/>
          <w:lang w:val="en-GB" w:eastAsia="en-GB"/>
        </w:rPr>
        <w:t>Lambert Academic Publishing. ISBN 978-3-659-2300-6</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(2010) ‘Chinua Achebe’s </w:t>
      </w:r>
      <w:r w:rsidRPr="007F1075">
        <w:rPr>
          <w:rFonts w:ascii="Book Antiqua" w:eastAsia="Times New Roman" w:hAnsi="Book Antiqua"/>
          <w:i/>
          <w:sz w:val="24"/>
          <w:szCs w:val="24"/>
          <w:lang w:val="en-GB" w:eastAsia="en-GB"/>
        </w:rPr>
        <w:t xml:space="preserve">Things Fall Apart: </w:t>
      </w:r>
      <w:r w:rsidRPr="007F1075">
        <w:rPr>
          <w:rFonts w:ascii="Book Antiqua" w:eastAsia="Times New Roman" w:hAnsi="Book Antiqua"/>
          <w:sz w:val="24"/>
          <w:szCs w:val="24"/>
          <w:lang w:val="en-GB" w:eastAsia="en-GB"/>
        </w:rPr>
        <w:t xml:space="preserve">Scenery and Two Accounts of Genre’. </w:t>
      </w:r>
      <w:r w:rsidRPr="007F1075">
        <w:rPr>
          <w:rFonts w:ascii="Book Antiqua" w:eastAsia="Times New Roman" w:hAnsi="Book Antiqua"/>
          <w:i/>
          <w:sz w:val="24"/>
          <w:szCs w:val="24"/>
          <w:lang w:val="en-GB" w:eastAsia="en-GB"/>
        </w:rPr>
        <w:t xml:space="preserve">New Studies on Language, Literature and Society: A Festschrift in Honour of Professor </w:t>
      </w:r>
      <w:proofErr w:type="spellStart"/>
      <w:r w:rsidRPr="007F1075">
        <w:rPr>
          <w:rFonts w:ascii="Book Antiqua" w:eastAsia="Times New Roman" w:hAnsi="Book Antiqua"/>
          <w:i/>
          <w:sz w:val="24"/>
          <w:szCs w:val="24"/>
          <w:lang w:val="en-GB" w:eastAsia="en-GB"/>
        </w:rPr>
        <w:t>Aliyu</w:t>
      </w:r>
      <w:proofErr w:type="spellEnd"/>
      <w:r w:rsidRPr="007F1075">
        <w:rPr>
          <w:rFonts w:ascii="Book Antiqua" w:eastAsia="Times New Roman" w:hAnsi="Book Antiqua"/>
          <w:i/>
          <w:sz w:val="24"/>
          <w:szCs w:val="24"/>
          <w:lang w:val="en-GB" w:eastAsia="en-GB"/>
        </w:rPr>
        <w:t xml:space="preserve"> Mohammed at Sixty-Five.</w:t>
      </w:r>
      <w:r w:rsidRPr="007F1075">
        <w:rPr>
          <w:rFonts w:ascii="Book Antiqua" w:eastAsia="Times New Roman" w:hAnsi="Book Antiqua"/>
          <w:sz w:val="24"/>
          <w:szCs w:val="24"/>
          <w:lang w:val="en-GB" w:eastAsia="en-GB"/>
        </w:rPr>
        <w:t xml:space="preserve"> Ed. </w:t>
      </w:r>
      <w:proofErr w:type="spellStart"/>
      <w:r w:rsidRPr="007F1075">
        <w:rPr>
          <w:rFonts w:ascii="Book Antiqua" w:eastAsia="Times New Roman" w:hAnsi="Book Antiqua"/>
          <w:sz w:val="24"/>
          <w:szCs w:val="24"/>
          <w:lang w:val="en-GB" w:eastAsia="en-GB"/>
        </w:rPr>
        <w:t>Idris</w:t>
      </w:r>
      <w:proofErr w:type="spellEnd"/>
      <w:r w:rsidRPr="007F1075">
        <w:rPr>
          <w:rFonts w:ascii="Book Antiqua" w:eastAsia="Times New Roman" w:hAnsi="Book Antiqua"/>
          <w:sz w:val="24"/>
          <w:szCs w:val="24"/>
          <w:lang w:val="en-GB" w:eastAsia="en-GB"/>
        </w:rPr>
        <w:t xml:space="preserve"> O.O. </w:t>
      </w:r>
      <w:proofErr w:type="spellStart"/>
      <w:r w:rsidRPr="007F1075">
        <w:rPr>
          <w:rFonts w:ascii="Book Antiqua" w:eastAsia="Times New Roman" w:hAnsi="Book Antiqua"/>
          <w:sz w:val="24"/>
          <w:szCs w:val="24"/>
          <w:lang w:val="en-GB" w:eastAsia="en-GB"/>
        </w:rPr>
        <w:t>Amali</w:t>
      </w:r>
      <w:proofErr w:type="spellEnd"/>
      <w:r w:rsidRPr="007F1075">
        <w:rPr>
          <w:rFonts w:ascii="Book Antiqua" w:eastAsia="Times New Roman" w:hAnsi="Book Antiqua"/>
          <w:sz w:val="24"/>
          <w:szCs w:val="24"/>
          <w:lang w:val="en-GB" w:eastAsia="en-GB"/>
        </w:rPr>
        <w:t xml:space="preserve">, Adebayo A. Joshua, and Amina Bashir (2010). Zaria: </w:t>
      </w:r>
      <w:proofErr w:type="spellStart"/>
      <w:r w:rsidRPr="007F1075">
        <w:rPr>
          <w:rFonts w:ascii="Book Antiqua" w:eastAsia="Times New Roman" w:hAnsi="Book Antiqua"/>
          <w:sz w:val="24"/>
          <w:szCs w:val="24"/>
          <w:lang w:val="en-GB" w:eastAsia="en-GB"/>
        </w:rPr>
        <w:t>Ahmadu</w:t>
      </w:r>
      <w:proofErr w:type="spellEnd"/>
      <w:r w:rsidRPr="007F1075">
        <w:rPr>
          <w:rFonts w:ascii="Book Antiqua" w:eastAsia="Times New Roman" w:hAnsi="Book Antiqua"/>
          <w:sz w:val="24"/>
          <w:szCs w:val="24"/>
          <w:lang w:val="en-GB" w:eastAsia="en-GB"/>
        </w:rPr>
        <w:t xml:space="preserve"> Bello University Press, ISBN 978-125-930-2, pp.  296-310.</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(2009). ‘Nigeria’s Development Profile: From ICT to Language, Literature, and Ethics.’ </w:t>
      </w:r>
      <w:r w:rsidRPr="007F1075">
        <w:rPr>
          <w:rFonts w:ascii="Book Antiqua" w:eastAsia="Times New Roman" w:hAnsi="Book Antiqua"/>
          <w:i/>
          <w:sz w:val="24"/>
          <w:szCs w:val="24"/>
          <w:lang w:val="en-GB" w:eastAsia="en-GB"/>
        </w:rPr>
        <w:t>Language Literature and Information Communication Technology</w:t>
      </w:r>
      <w:r w:rsidRPr="007F1075">
        <w:rPr>
          <w:rFonts w:ascii="Book Antiqua" w:eastAsia="Times New Roman" w:hAnsi="Book Antiqua"/>
          <w:sz w:val="24"/>
          <w:szCs w:val="24"/>
          <w:lang w:val="en-GB" w:eastAsia="en-GB"/>
        </w:rPr>
        <w:t xml:space="preserve">. S.Y. </w:t>
      </w:r>
      <w:proofErr w:type="spellStart"/>
      <w:r w:rsidRPr="007F1075">
        <w:rPr>
          <w:rFonts w:ascii="Book Antiqua" w:eastAsia="Times New Roman" w:hAnsi="Book Antiqua"/>
          <w:sz w:val="24"/>
          <w:szCs w:val="24"/>
          <w:lang w:val="en-GB" w:eastAsia="en-GB"/>
        </w:rPr>
        <w:t>Atabo</w:t>
      </w:r>
      <w:proofErr w:type="spellEnd"/>
      <w:r w:rsidRPr="007F1075">
        <w:rPr>
          <w:rFonts w:ascii="Book Antiqua" w:eastAsia="Times New Roman" w:hAnsi="Book Antiqua"/>
          <w:sz w:val="24"/>
          <w:szCs w:val="24"/>
          <w:lang w:val="en-GB" w:eastAsia="en-GB"/>
        </w:rPr>
        <w:t xml:space="preserve"> (2009). </w:t>
      </w:r>
      <w:proofErr w:type="spellStart"/>
      <w:r w:rsidRPr="007F1075">
        <w:rPr>
          <w:rFonts w:ascii="Book Antiqua" w:eastAsia="Times New Roman" w:hAnsi="Book Antiqua"/>
          <w:sz w:val="24"/>
          <w:szCs w:val="24"/>
          <w:lang w:val="en-GB" w:eastAsia="en-GB"/>
        </w:rPr>
        <w:t>Ankpa</w:t>
      </w:r>
      <w:proofErr w:type="spellEnd"/>
      <w:r w:rsidRPr="007F1075">
        <w:rPr>
          <w:rFonts w:ascii="Book Antiqua" w:eastAsia="Times New Roman" w:hAnsi="Book Antiqua"/>
          <w:sz w:val="24"/>
          <w:szCs w:val="24"/>
          <w:lang w:val="en-GB" w:eastAsia="en-GB"/>
        </w:rPr>
        <w:t>: School of Languages Publication ISBN 978-49741-0-3, 2009. 1-16</w:t>
      </w:r>
    </w:p>
    <w:p w:rsidR="00D548E5" w:rsidRPr="007F1075" w:rsidRDefault="00D548E5" w:rsidP="00D548E5">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(2008). ‘Language to Achieve the Global Millennium Goals.’ </w:t>
      </w:r>
      <w:r w:rsidRPr="007F1075">
        <w:rPr>
          <w:rFonts w:ascii="Book Antiqua" w:eastAsia="Times New Roman" w:hAnsi="Book Antiqua"/>
          <w:i/>
          <w:sz w:val="24"/>
          <w:szCs w:val="24"/>
          <w:lang w:val="en-GB" w:eastAsia="en-GB"/>
        </w:rPr>
        <w:t>The Muse: A Literary Journal for Creative and Critical Writing at Nsukka</w:t>
      </w:r>
      <w:r w:rsidRPr="007F1075">
        <w:rPr>
          <w:rFonts w:ascii="Book Antiqua" w:eastAsia="Times New Roman" w:hAnsi="Book Antiqua"/>
          <w:sz w:val="24"/>
          <w:szCs w:val="24"/>
          <w:lang w:val="en-GB" w:eastAsia="en-GB"/>
        </w:rPr>
        <w:t xml:space="preserve"> No.36, pp.2-13. </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(2007). </w:t>
      </w:r>
      <w:r w:rsidRPr="007F1075">
        <w:rPr>
          <w:rFonts w:ascii="Book Antiqua" w:eastAsia="Times New Roman" w:hAnsi="Book Antiqua"/>
          <w:i/>
          <w:iCs/>
          <w:sz w:val="24"/>
          <w:szCs w:val="24"/>
          <w:lang w:val="en-GB" w:eastAsia="en-GB"/>
        </w:rPr>
        <w:t xml:space="preserve">Moments: A Collection of Poems. </w:t>
      </w:r>
      <w:r w:rsidRPr="007F1075">
        <w:rPr>
          <w:rFonts w:ascii="Book Antiqua" w:eastAsia="Times New Roman" w:hAnsi="Book Antiqua"/>
          <w:sz w:val="24"/>
          <w:szCs w:val="24"/>
          <w:lang w:val="en-GB" w:eastAsia="en-GB"/>
        </w:rPr>
        <w:t>Enugu, Nigeria: New Generation Books. ISBN 978-2900-67-2</w:t>
      </w:r>
    </w:p>
    <w:p w:rsidR="00307728" w:rsidRPr="007F1075" w:rsidRDefault="000C464A"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28" w:history="1">
        <w:proofErr w:type="spellStart"/>
        <w:r w:rsidR="00307728" w:rsidRPr="000C464A">
          <w:rPr>
            <w:rStyle w:val="Hyperlink"/>
            <w:rFonts w:ascii="Book Antiqua" w:eastAsia="Times New Roman" w:hAnsi="Book Antiqua"/>
            <w:sz w:val="24"/>
            <w:szCs w:val="24"/>
            <w:lang w:val="en-GB" w:eastAsia="en-GB"/>
          </w:rPr>
          <w:t>Akwanya</w:t>
        </w:r>
        <w:proofErr w:type="spellEnd"/>
        <w:r w:rsidR="00307728" w:rsidRPr="000C464A">
          <w:rPr>
            <w:rStyle w:val="Hyperlink"/>
            <w:rFonts w:ascii="Book Antiqua" w:eastAsia="Times New Roman" w:hAnsi="Book Antiqua"/>
            <w:sz w:val="24"/>
            <w:szCs w:val="24"/>
            <w:lang w:val="en-GB" w:eastAsia="en-GB"/>
          </w:rPr>
          <w:t xml:space="preserve">, A.N. (2007). ‘Marginalia of Scientific Semantics: The Question of the Aesthetic Object.’ </w:t>
        </w:r>
        <w:r w:rsidR="00307728" w:rsidRPr="000C464A">
          <w:rPr>
            <w:rStyle w:val="Hyperlink"/>
            <w:rFonts w:ascii="Book Antiqua" w:eastAsia="Times New Roman" w:hAnsi="Book Antiqua"/>
            <w:i/>
            <w:iCs/>
            <w:sz w:val="24"/>
            <w:szCs w:val="24"/>
            <w:lang w:val="en-GB" w:eastAsia="en-GB"/>
          </w:rPr>
          <w:t xml:space="preserve">JONASS: A Publication of the Association for Semiotic Studies </w:t>
        </w:r>
        <w:proofErr w:type="gramStart"/>
        <w:r w:rsidR="00307728" w:rsidRPr="000C464A">
          <w:rPr>
            <w:rStyle w:val="Hyperlink"/>
            <w:rFonts w:ascii="Book Antiqua" w:eastAsia="Times New Roman" w:hAnsi="Book Antiqua"/>
            <w:iCs/>
            <w:sz w:val="24"/>
            <w:szCs w:val="24"/>
            <w:lang w:val="en-GB" w:eastAsia="en-GB"/>
          </w:rPr>
          <w:t>Vol.</w:t>
        </w:r>
        <w:r w:rsidR="00307728" w:rsidRPr="000C464A">
          <w:rPr>
            <w:rStyle w:val="Hyperlink"/>
            <w:rFonts w:ascii="Book Antiqua" w:eastAsia="Times New Roman" w:hAnsi="Book Antiqua"/>
            <w:sz w:val="24"/>
            <w:szCs w:val="24"/>
            <w:lang w:val="en-GB" w:eastAsia="en-GB"/>
          </w:rPr>
          <w:t>1  Nos.1</w:t>
        </w:r>
        <w:proofErr w:type="gramEnd"/>
        <w:r w:rsidR="00307728" w:rsidRPr="000C464A">
          <w:rPr>
            <w:rStyle w:val="Hyperlink"/>
            <w:rFonts w:ascii="Book Antiqua" w:eastAsia="Times New Roman" w:hAnsi="Book Antiqua"/>
            <w:sz w:val="24"/>
            <w:szCs w:val="24"/>
            <w:lang w:val="en-GB" w:eastAsia="en-GB"/>
          </w:rPr>
          <w:t>&amp;2, pp. 33-42.</w:t>
        </w:r>
      </w:hyperlink>
    </w:p>
    <w:p w:rsidR="00FB088B" w:rsidRPr="007F1075" w:rsidRDefault="00FB088B" w:rsidP="00FB088B">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w:t>
      </w:r>
      <w:r w:rsidRPr="007F1075">
        <w:rPr>
          <w:rFonts w:ascii="Book Antiqua" w:hAnsi="Book Antiqua"/>
          <w:sz w:val="24"/>
          <w:szCs w:val="24"/>
          <w:lang w:val="en-GB" w:eastAsia="en-GB"/>
        </w:rPr>
        <w:t>(2007).</w:t>
      </w:r>
      <w:r w:rsidR="004373AE" w:rsidRPr="007F1075">
        <w:rPr>
          <w:rFonts w:ascii="Book Antiqua" w:hAnsi="Book Antiqua"/>
          <w:sz w:val="24"/>
          <w:szCs w:val="24"/>
          <w:lang w:val="en-GB" w:eastAsia="en-GB"/>
        </w:rPr>
        <w:t xml:space="preserve"> </w:t>
      </w:r>
      <w:r w:rsidRPr="007F1075">
        <w:rPr>
          <w:rFonts w:ascii="Book Antiqua" w:eastAsia="Times New Roman" w:hAnsi="Book Antiqua"/>
          <w:sz w:val="24"/>
          <w:szCs w:val="24"/>
          <w:lang w:val="en-GB" w:eastAsia="en-GB"/>
        </w:rPr>
        <w:t xml:space="preserve">‘Historicity in the History of Literary Criticism’. </w:t>
      </w:r>
      <w:r w:rsidRPr="007F1075">
        <w:rPr>
          <w:rFonts w:ascii="Book Antiqua" w:eastAsia="Times New Roman" w:hAnsi="Book Antiqua"/>
          <w:i/>
          <w:sz w:val="24"/>
          <w:szCs w:val="24"/>
          <w:lang w:val="en-GB" w:eastAsia="en-GB"/>
        </w:rPr>
        <w:t>The Muse</w:t>
      </w:r>
      <w:r w:rsidRPr="007F1075">
        <w:rPr>
          <w:rFonts w:ascii="Book Antiqua" w:eastAsia="Times New Roman" w:hAnsi="Book Antiqua"/>
          <w:sz w:val="24"/>
          <w:szCs w:val="24"/>
          <w:lang w:val="en-GB" w:eastAsia="en-GB"/>
        </w:rPr>
        <w:t xml:space="preserve"> No. 35, pp. 21-29.</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(2006). ‘Basic Literary Concepts</w:t>
      </w:r>
      <w:r w:rsidRPr="007F1075">
        <w:rPr>
          <w:rFonts w:ascii="Book Antiqua" w:eastAsia="Times New Roman" w:hAnsi="Book Antiqua"/>
          <w:i/>
          <w:iCs/>
          <w:sz w:val="24"/>
          <w:szCs w:val="24"/>
          <w:lang w:val="en-GB" w:eastAsia="en-GB"/>
        </w:rPr>
        <w:t>.</w:t>
      </w:r>
      <w:r w:rsidRPr="007F1075">
        <w:rPr>
          <w:rFonts w:ascii="Book Antiqua" w:eastAsia="Times New Roman" w:hAnsi="Book Antiqua"/>
          <w:sz w:val="24"/>
          <w:szCs w:val="24"/>
          <w:lang w:val="en-GB" w:eastAsia="en-GB"/>
        </w:rPr>
        <w:t>’</w:t>
      </w:r>
      <w:r w:rsidRPr="007F1075">
        <w:rPr>
          <w:rFonts w:ascii="Book Antiqua" w:eastAsia="Times New Roman" w:hAnsi="Book Antiqua"/>
          <w:i/>
          <w:iCs/>
          <w:sz w:val="24"/>
          <w:szCs w:val="24"/>
          <w:lang w:val="en-GB" w:eastAsia="en-GB"/>
        </w:rPr>
        <w:t xml:space="preserve"> </w:t>
      </w:r>
      <w:r w:rsidR="00957F47" w:rsidRPr="007F1075">
        <w:rPr>
          <w:rFonts w:ascii="Book Antiqua" w:eastAsia="Times New Roman" w:hAnsi="Book Antiqua"/>
          <w:i/>
          <w:iCs/>
          <w:sz w:val="24"/>
          <w:szCs w:val="24"/>
          <w:lang w:val="en-GB" w:eastAsia="en-GB"/>
        </w:rPr>
        <w:t xml:space="preserve">Essays and Literary Concepts in English. </w:t>
      </w:r>
      <w:r w:rsidR="00957F47" w:rsidRPr="007F1075">
        <w:rPr>
          <w:rFonts w:ascii="Book Antiqua" w:eastAsia="Times New Roman" w:hAnsi="Book Antiqua"/>
          <w:sz w:val="24"/>
          <w:szCs w:val="24"/>
          <w:lang w:val="en-GB" w:eastAsia="en-GB"/>
        </w:rPr>
        <w:t xml:space="preserve">Ed. Sam </w:t>
      </w:r>
      <w:proofErr w:type="spellStart"/>
      <w:r w:rsidR="00957F47" w:rsidRPr="007F1075">
        <w:rPr>
          <w:rFonts w:ascii="Book Antiqua" w:eastAsia="Times New Roman" w:hAnsi="Book Antiqua"/>
          <w:sz w:val="24"/>
          <w:szCs w:val="24"/>
          <w:lang w:val="en-GB" w:eastAsia="en-GB"/>
        </w:rPr>
        <w:t>Onuigbo</w:t>
      </w:r>
      <w:proofErr w:type="spellEnd"/>
      <w:r w:rsidR="00957F47" w:rsidRPr="007F1075">
        <w:rPr>
          <w:rFonts w:ascii="Book Antiqua" w:eastAsia="Times New Roman" w:hAnsi="Book Antiqua"/>
          <w:sz w:val="24"/>
          <w:szCs w:val="24"/>
          <w:lang w:val="en-GB" w:eastAsia="en-GB"/>
        </w:rPr>
        <w:t xml:space="preserve"> (2006). Nsukka: Afro-</w:t>
      </w:r>
      <w:proofErr w:type="spellStart"/>
      <w:r w:rsidR="00957F47" w:rsidRPr="007F1075">
        <w:rPr>
          <w:rFonts w:ascii="Book Antiqua" w:eastAsia="Times New Roman" w:hAnsi="Book Antiqua"/>
          <w:sz w:val="24"/>
          <w:szCs w:val="24"/>
          <w:lang w:val="en-GB" w:eastAsia="en-GB"/>
        </w:rPr>
        <w:t>Orbis</w:t>
      </w:r>
      <w:proofErr w:type="spellEnd"/>
      <w:r w:rsidR="00957F47" w:rsidRPr="007F1075">
        <w:rPr>
          <w:rFonts w:ascii="Book Antiqua" w:eastAsia="Times New Roman" w:hAnsi="Book Antiqua"/>
          <w:sz w:val="24"/>
          <w:szCs w:val="24"/>
          <w:lang w:val="en-GB" w:eastAsia="en-GB"/>
        </w:rPr>
        <w:t xml:space="preserve"> Publications. ISBN 978-365-99-3-6,</w:t>
      </w:r>
      <w:r w:rsidR="00957F47" w:rsidRPr="007F1075">
        <w:rPr>
          <w:rFonts w:ascii="Book Antiqua" w:hAnsi="Book Antiqua"/>
          <w:sz w:val="24"/>
          <w:szCs w:val="24"/>
          <w:lang w:eastAsia="en-GB"/>
        </w:rPr>
        <w:t xml:space="preserve"> pp</w:t>
      </w:r>
      <w:r w:rsidR="00957F47" w:rsidRPr="007F1075">
        <w:rPr>
          <w:rFonts w:ascii="Book Antiqua" w:eastAsia="Times New Roman" w:hAnsi="Book Antiqua"/>
          <w:sz w:val="24"/>
          <w:szCs w:val="24"/>
          <w:lang w:val="en-GB" w:eastAsia="en-GB"/>
        </w:rPr>
        <w:t xml:space="preserve">. </w:t>
      </w:r>
      <w:r w:rsidRPr="007F1075">
        <w:rPr>
          <w:rFonts w:ascii="Book Antiqua" w:eastAsia="Times New Roman" w:hAnsi="Book Antiqua"/>
          <w:sz w:val="24"/>
          <w:szCs w:val="24"/>
          <w:lang w:val="en-GB" w:eastAsia="en-GB"/>
        </w:rPr>
        <w:t>103-124.</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(2006) ‘Research Paper and Thesis Proposal</w:t>
      </w:r>
      <w:r w:rsidRPr="007F1075">
        <w:rPr>
          <w:rFonts w:ascii="Book Antiqua" w:eastAsia="Times New Roman" w:hAnsi="Book Antiqua"/>
          <w:i/>
          <w:iCs/>
          <w:sz w:val="24"/>
          <w:szCs w:val="24"/>
          <w:lang w:val="en-GB" w:eastAsia="en-GB"/>
        </w:rPr>
        <w:t>.</w:t>
      </w:r>
      <w:r w:rsidRPr="007F1075">
        <w:rPr>
          <w:rFonts w:ascii="Book Antiqua" w:eastAsia="Times New Roman" w:hAnsi="Book Antiqua"/>
          <w:sz w:val="24"/>
          <w:szCs w:val="24"/>
          <w:lang w:val="en-GB" w:eastAsia="en-GB"/>
        </w:rPr>
        <w:t>’</w:t>
      </w:r>
      <w:r w:rsidRPr="007F1075">
        <w:rPr>
          <w:rFonts w:ascii="Book Antiqua" w:eastAsia="Times New Roman" w:hAnsi="Book Antiqua"/>
          <w:i/>
          <w:iCs/>
          <w:sz w:val="24"/>
          <w:szCs w:val="24"/>
          <w:lang w:val="en-GB" w:eastAsia="en-GB"/>
        </w:rPr>
        <w:t xml:space="preserve"> </w:t>
      </w:r>
      <w:r w:rsidRPr="007F1075">
        <w:rPr>
          <w:rFonts w:ascii="Book Antiqua" w:eastAsia="Times New Roman" w:hAnsi="Book Antiqua"/>
          <w:sz w:val="24"/>
          <w:szCs w:val="24"/>
          <w:lang w:val="en-GB" w:eastAsia="en-GB"/>
        </w:rPr>
        <w:t xml:space="preserve">Ed. Sam </w:t>
      </w:r>
      <w:proofErr w:type="spellStart"/>
      <w:r w:rsidRPr="007F1075">
        <w:rPr>
          <w:rFonts w:ascii="Book Antiqua" w:eastAsia="Times New Roman" w:hAnsi="Book Antiqua"/>
          <w:sz w:val="24"/>
          <w:szCs w:val="24"/>
          <w:lang w:val="en-GB" w:eastAsia="en-GB"/>
        </w:rPr>
        <w:t>Onuigbo</w:t>
      </w:r>
      <w:proofErr w:type="spellEnd"/>
      <w:r w:rsidRPr="007F1075">
        <w:rPr>
          <w:rFonts w:ascii="Book Antiqua" w:eastAsia="Times New Roman" w:hAnsi="Book Antiqua"/>
          <w:sz w:val="24"/>
          <w:szCs w:val="24"/>
          <w:lang w:val="en-GB" w:eastAsia="en-GB"/>
        </w:rPr>
        <w:t>. (2006)</w:t>
      </w:r>
      <w:proofErr w:type="gramStart"/>
      <w:r w:rsidRPr="007F1075">
        <w:rPr>
          <w:rFonts w:ascii="Book Antiqua" w:eastAsia="Times New Roman" w:hAnsi="Book Antiqua"/>
          <w:sz w:val="24"/>
          <w:szCs w:val="24"/>
          <w:lang w:val="en-GB" w:eastAsia="en-GB"/>
        </w:rPr>
        <w:t>.  Nsukka</w:t>
      </w:r>
      <w:proofErr w:type="gramEnd"/>
      <w:r w:rsidRPr="007F1075">
        <w:rPr>
          <w:rFonts w:ascii="Book Antiqua" w:eastAsia="Times New Roman" w:hAnsi="Book Antiqua"/>
          <w:sz w:val="24"/>
          <w:szCs w:val="24"/>
          <w:lang w:val="en-GB" w:eastAsia="en-GB"/>
        </w:rPr>
        <w:t>: Afro-</w:t>
      </w:r>
      <w:proofErr w:type="spellStart"/>
      <w:r w:rsidRPr="007F1075">
        <w:rPr>
          <w:rFonts w:ascii="Book Antiqua" w:eastAsia="Times New Roman" w:hAnsi="Book Antiqua"/>
          <w:sz w:val="24"/>
          <w:szCs w:val="24"/>
          <w:lang w:val="en-GB" w:eastAsia="en-GB"/>
        </w:rPr>
        <w:t>Orbis</w:t>
      </w:r>
      <w:proofErr w:type="spellEnd"/>
      <w:r w:rsidRPr="007F1075">
        <w:rPr>
          <w:rFonts w:ascii="Book Antiqua" w:eastAsia="Times New Roman" w:hAnsi="Book Antiqua"/>
          <w:sz w:val="24"/>
          <w:szCs w:val="24"/>
          <w:lang w:val="en-GB" w:eastAsia="en-GB"/>
        </w:rPr>
        <w:t xml:space="preserve"> Publications, ISBN 978-365-99-3-6, pp. 65-100.</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lastRenderedPageBreak/>
        <w:t xml:space="preserve">Akwanya, A.N. (2006) ‘Chinua Achebe’s </w:t>
      </w:r>
      <w:r w:rsidRPr="007F1075">
        <w:rPr>
          <w:rFonts w:ascii="Book Antiqua" w:eastAsia="Times New Roman" w:hAnsi="Book Antiqua"/>
          <w:i/>
          <w:iCs/>
          <w:sz w:val="24"/>
          <w:szCs w:val="24"/>
          <w:lang w:val="en-GB" w:eastAsia="en-GB"/>
        </w:rPr>
        <w:t xml:space="preserve">No Longer at Ease </w:t>
      </w:r>
      <w:r w:rsidRPr="007F1075">
        <w:rPr>
          <w:rFonts w:ascii="Book Antiqua" w:eastAsia="Times New Roman" w:hAnsi="Book Antiqua"/>
          <w:sz w:val="24"/>
          <w:szCs w:val="24"/>
          <w:lang w:val="en-GB" w:eastAsia="en-GB"/>
        </w:rPr>
        <w:t xml:space="preserve">and the Question of Failed Expectations.’ </w:t>
      </w:r>
      <w:proofErr w:type="spellStart"/>
      <w:r w:rsidRPr="007F1075">
        <w:rPr>
          <w:rFonts w:ascii="Book Antiqua" w:eastAsia="Times New Roman" w:hAnsi="Book Antiqua"/>
          <w:i/>
          <w:iCs/>
          <w:sz w:val="24"/>
          <w:szCs w:val="24"/>
          <w:lang w:val="en-GB" w:eastAsia="en-GB"/>
        </w:rPr>
        <w:t>Okike</w:t>
      </w:r>
      <w:proofErr w:type="spellEnd"/>
      <w:r w:rsidRPr="007F1075">
        <w:rPr>
          <w:rFonts w:ascii="Book Antiqua" w:eastAsia="Times New Roman" w:hAnsi="Book Antiqua"/>
          <w:i/>
          <w:iCs/>
          <w:sz w:val="24"/>
          <w:szCs w:val="24"/>
          <w:lang w:val="en-GB" w:eastAsia="en-GB"/>
        </w:rPr>
        <w:t xml:space="preserve">: An African Journal of New Writing. </w:t>
      </w:r>
      <w:r w:rsidRPr="007F1075">
        <w:rPr>
          <w:rFonts w:ascii="Book Antiqua" w:eastAsia="Times New Roman" w:hAnsi="Book Antiqua"/>
          <w:iCs/>
          <w:sz w:val="24"/>
          <w:szCs w:val="24"/>
          <w:lang w:val="en-GB" w:eastAsia="en-GB"/>
        </w:rPr>
        <w:t xml:space="preserve">No. </w:t>
      </w:r>
      <w:r w:rsidRPr="007F1075">
        <w:rPr>
          <w:rFonts w:ascii="Book Antiqua" w:eastAsia="Times New Roman" w:hAnsi="Book Antiqua"/>
          <w:sz w:val="24"/>
          <w:szCs w:val="24"/>
          <w:lang w:val="en-GB" w:eastAsia="en-GB"/>
        </w:rPr>
        <w:t>48, pp. 73-101.</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(2005). </w:t>
      </w:r>
      <w:r w:rsidRPr="007F1075">
        <w:rPr>
          <w:rFonts w:ascii="Book Antiqua" w:eastAsia="Times New Roman" w:hAnsi="Book Antiqua"/>
          <w:i/>
          <w:iCs/>
          <w:sz w:val="24"/>
          <w:szCs w:val="24"/>
          <w:lang w:val="en-GB" w:eastAsia="en-GB"/>
        </w:rPr>
        <w:t xml:space="preserve">Pilgrim Foot: A Collection of Poems. </w:t>
      </w:r>
      <w:r w:rsidRPr="007F1075">
        <w:rPr>
          <w:rFonts w:ascii="Book Antiqua" w:eastAsia="Times New Roman" w:hAnsi="Book Antiqua"/>
          <w:sz w:val="24"/>
          <w:szCs w:val="24"/>
          <w:lang w:val="en-GB" w:eastAsia="en-GB"/>
        </w:rPr>
        <w:t>Enugu, Nigeria: New Generation Books.</w:t>
      </w:r>
      <w:r w:rsidRPr="007F1075">
        <w:rPr>
          <w:rFonts w:ascii="Book Antiqua" w:eastAsia="Times New Roman" w:hAnsi="Book Antiqua"/>
          <w:i/>
          <w:iCs/>
          <w:sz w:val="24"/>
          <w:szCs w:val="24"/>
          <w:lang w:val="en-GB" w:eastAsia="en-GB"/>
        </w:rPr>
        <w:t xml:space="preserve"> </w:t>
      </w:r>
      <w:r w:rsidRPr="007F1075">
        <w:rPr>
          <w:rFonts w:ascii="Book Antiqua" w:eastAsia="Times New Roman" w:hAnsi="Book Antiqua"/>
          <w:iCs/>
          <w:sz w:val="24"/>
          <w:szCs w:val="24"/>
          <w:lang w:val="en-GB" w:eastAsia="en-GB"/>
        </w:rPr>
        <w:t>ISBN978-2900-47-8</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(2005). ‘The Arts and Us.’ </w:t>
      </w:r>
      <w:r w:rsidRPr="007F1075">
        <w:rPr>
          <w:rFonts w:ascii="Book Antiqua" w:eastAsia="Times New Roman" w:hAnsi="Book Antiqua"/>
          <w:i/>
          <w:iCs/>
          <w:sz w:val="24"/>
          <w:szCs w:val="24"/>
          <w:lang w:val="en-GB" w:eastAsia="en-GB"/>
        </w:rPr>
        <w:t xml:space="preserve">The Muse, </w:t>
      </w:r>
      <w:r w:rsidRPr="007F1075">
        <w:rPr>
          <w:rFonts w:ascii="Book Antiqua" w:eastAsia="Times New Roman" w:hAnsi="Book Antiqua"/>
          <w:iCs/>
          <w:sz w:val="24"/>
          <w:szCs w:val="24"/>
          <w:lang w:val="en-GB" w:eastAsia="en-GB"/>
        </w:rPr>
        <w:t>Vol.</w:t>
      </w:r>
      <w:r w:rsidRPr="007F1075">
        <w:rPr>
          <w:rFonts w:ascii="Book Antiqua" w:eastAsia="Times New Roman" w:hAnsi="Book Antiqua"/>
          <w:sz w:val="24"/>
          <w:szCs w:val="24"/>
          <w:lang w:val="en-GB" w:eastAsia="en-GB"/>
        </w:rPr>
        <w:t>31, pp.11-25</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(2005). ‘Literary Studies in Nigeria: An Advanced State of Crisis.’ </w:t>
      </w:r>
      <w:r w:rsidRPr="007F1075">
        <w:rPr>
          <w:rFonts w:ascii="Book Antiqua" w:eastAsia="Times New Roman" w:hAnsi="Book Antiqua"/>
          <w:i/>
          <w:iCs/>
          <w:sz w:val="24"/>
          <w:szCs w:val="24"/>
          <w:lang w:val="en-GB" w:eastAsia="en-GB"/>
        </w:rPr>
        <w:t xml:space="preserve">CALEL: Currents in African Literature and the English Language, </w:t>
      </w:r>
      <w:r w:rsidRPr="007F1075">
        <w:rPr>
          <w:rFonts w:ascii="Book Antiqua" w:eastAsia="Times New Roman" w:hAnsi="Book Antiqua"/>
          <w:iCs/>
          <w:sz w:val="24"/>
          <w:szCs w:val="24"/>
          <w:lang w:val="en-GB" w:eastAsia="en-GB"/>
        </w:rPr>
        <w:t>Vol.</w:t>
      </w:r>
      <w:r w:rsidRPr="007F1075">
        <w:rPr>
          <w:rFonts w:ascii="Book Antiqua" w:eastAsia="Times New Roman" w:hAnsi="Book Antiqua"/>
          <w:sz w:val="24"/>
          <w:szCs w:val="24"/>
          <w:lang w:val="en-GB" w:eastAsia="en-GB"/>
        </w:rPr>
        <w:t>3 No.1, pp. 148-164</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(2005) ‘The Nigerian Priest and the Evangelization Strategy of the Early Missionaries.’ </w:t>
      </w:r>
      <w:r w:rsidRPr="007F1075">
        <w:rPr>
          <w:rFonts w:ascii="Book Antiqua" w:eastAsia="Times New Roman" w:hAnsi="Book Antiqua"/>
          <w:i/>
          <w:iCs/>
          <w:sz w:val="24"/>
          <w:szCs w:val="24"/>
          <w:lang w:val="en-GB" w:eastAsia="en-GB"/>
        </w:rPr>
        <w:t xml:space="preserve">Witnessing Christ in Contemporary Nigeria. </w:t>
      </w:r>
      <w:r w:rsidRPr="007F1075">
        <w:rPr>
          <w:rFonts w:ascii="Book Antiqua" w:eastAsia="Times New Roman" w:hAnsi="Book Antiqua"/>
          <w:sz w:val="24"/>
          <w:szCs w:val="24"/>
          <w:lang w:val="en-GB" w:eastAsia="en-GB"/>
        </w:rPr>
        <w:t xml:space="preserve">Ed. A.N. </w:t>
      </w:r>
      <w:proofErr w:type="spellStart"/>
      <w:r w:rsidRPr="007F1075">
        <w:rPr>
          <w:rFonts w:ascii="Book Antiqua" w:eastAsia="Times New Roman" w:hAnsi="Book Antiqua"/>
          <w:sz w:val="24"/>
          <w:szCs w:val="24"/>
          <w:lang w:val="en-GB" w:eastAsia="en-GB"/>
        </w:rPr>
        <w:t>Odoemena</w:t>
      </w:r>
      <w:proofErr w:type="spellEnd"/>
      <w:r w:rsidRPr="007F1075">
        <w:rPr>
          <w:rFonts w:ascii="Book Antiqua" w:eastAsia="Times New Roman" w:hAnsi="Book Antiqua"/>
          <w:sz w:val="24"/>
          <w:szCs w:val="24"/>
          <w:lang w:val="en-GB" w:eastAsia="en-GB"/>
        </w:rPr>
        <w:t xml:space="preserve"> (2005). Port-Harcourt: IHBC-CIWA Publication, ISBN 978-38386-8-7, pp. 52-71</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(2003). ‘Criticism and the Need for New Modes of Argument.’ </w:t>
      </w:r>
      <w:r w:rsidRPr="007F1075">
        <w:rPr>
          <w:rFonts w:ascii="Book Antiqua" w:eastAsia="Times New Roman" w:hAnsi="Book Antiqua"/>
          <w:i/>
          <w:iCs/>
          <w:sz w:val="24"/>
          <w:szCs w:val="24"/>
          <w:lang w:val="en-GB" w:eastAsia="en-GB"/>
        </w:rPr>
        <w:t xml:space="preserve">Africa and World Literature: University of Nigeria Journal of Literary Studies, </w:t>
      </w:r>
      <w:r w:rsidRPr="007F1075">
        <w:rPr>
          <w:rFonts w:ascii="Book Antiqua" w:eastAsia="Times New Roman" w:hAnsi="Book Antiqua"/>
          <w:iCs/>
          <w:sz w:val="24"/>
          <w:szCs w:val="24"/>
          <w:lang w:val="en-GB" w:eastAsia="en-GB"/>
        </w:rPr>
        <w:t>Vol.</w:t>
      </w:r>
      <w:r w:rsidRPr="007F1075">
        <w:rPr>
          <w:rFonts w:ascii="Book Antiqua" w:eastAsia="Times New Roman" w:hAnsi="Book Antiqua"/>
          <w:sz w:val="24"/>
          <w:szCs w:val="24"/>
          <w:lang w:val="en-GB" w:eastAsia="en-GB"/>
        </w:rPr>
        <w:t>3, pp.1-6</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(2003) ‘Semantics and Literary Studies.’ </w:t>
      </w:r>
      <w:r w:rsidRPr="007F1075">
        <w:rPr>
          <w:rFonts w:ascii="Book Antiqua" w:eastAsia="Times New Roman" w:hAnsi="Book Antiqua"/>
          <w:i/>
          <w:iCs/>
          <w:sz w:val="24"/>
          <w:szCs w:val="24"/>
          <w:lang w:val="en-GB" w:eastAsia="en-GB"/>
        </w:rPr>
        <w:t>Nsukka Journal of the Humanities</w:t>
      </w:r>
      <w:r w:rsidRPr="007F1075">
        <w:rPr>
          <w:rFonts w:ascii="Book Antiqua" w:eastAsia="Times New Roman" w:hAnsi="Book Antiqua"/>
          <w:sz w:val="24"/>
          <w:szCs w:val="24"/>
          <w:lang w:val="en-GB" w:eastAsia="en-GB"/>
        </w:rPr>
        <w:t xml:space="preserve"> Vol.13, pp. 230-247.</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(2001). ‘Literature and the Cultural/Nationalist Question.’ </w:t>
      </w:r>
      <w:r w:rsidRPr="007F1075">
        <w:rPr>
          <w:rFonts w:ascii="Book Antiqua" w:eastAsia="Times New Roman" w:hAnsi="Book Antiqua"/>
          <w:i/>
          <w:iCs/>
          <w:sz w:val="24"/>
          <w:szCs w:val="24"/>
          <w:lang w:val="en-GB" w:eastAsia="en-GB"/>
        </w:rPr>
        <w:t xml:space="preserve">Africa and World Literature: University of Nigeria Journal of Literary Studies, </w:t>
      </w:r>
      <w:r w:rsidRPr="007F1075">
        <w:rPr>
          <w:rFonts w:ascii="Book Antiqua" w:eastAsia="Times New Roman" w:hAnsi="Book Antiqua"/>
          <w:iCs/>
          <w:sz w:val="24"/>
          <w:szCs w:val="24"/>
          <w:lang w:val="en-GB" w:eastAsia="en-GB"/>
        </w:rPr>
        <w:t>Vol.</w:t>
      </w:r>
      <w:r w:rsidRPr="007F1075">
        <w:rPr>
          <w:rFonts w:ascii="Book Antiqua" w:eastAsia="Times New Roman" w:hAnsi="Book Antiqua"/>
          <w:sz w:val="24"/>
          <w:szCs w:val="24"/>
          <w:lang w:val="en-GB" w:eastAsia="en-GB"/>
        </w:rPr>
        <w:t>2, pp.1-6.</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(2001). ‘Dramatic Theory and Theatre Practice.’ </w:t>
      </w:r>
      <w:r w:rsidRPr="007F1075">
        <w:rPr>
          <w:rFonts w:ascii="Book Antiqua" w:eastAsia="Times New Roman" w:hAnsi="Book Antiqua"/>
          <w:i/>
          <w:iCs/>
          <w:sz w:val="24"/>
          <w:szCs w:val="24"/>
          <w:lang w:val="en-GB" w:eastAsia="en-GB"/>
        </w:rPr>
        <w:t>Africa and World Literature: University of Nigeria Journal of Literary Studies</w:t>
      </w:r>
      <w:r w:rsidRPr="007F1075">
        <w:rPr>
          <w:rFonts w:ascii="Book Antiqua" w:eastAsia="Times New Roman" w:hAnsi="Book Antiqua"/>
          <w:sz w:val="24"/>
          <w:szCs w:val="24"/>
          <w:lang w:val="en-GB" w:eastAsia="en-GB"/>
        </w:rPr>
        <w:t>, No.1, pp.1-16.</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(2001)</w:t>
      </w:r>
      <w:r w:rsidRPr="007F1075">
        <w:rPr>
          <w:rFonts w:ascii="Book Antiqua" w:eastAsia="Times New Roman" w:hAnsi="Book Antiqua"/>
          <w:sz w:val="24"/>
          <w:szCs w:val="24"/>
        </w:rPr>
        <w:t xml:space="preserve"> </w:t>
      </w:r>
      <w:r w:rsidRPr="007F1075">
        <w:rPr>
          <w:rFonts w:ascii="Book Antiqua" w:eastAsia="Times New Roman" w:hAnsi="Book Antiqua"/>
          <w:sz w:val="24"/>
          <w:szCs w:val="24"/>
          <w:lang w:val="en-GB" w:eastAsia="en-GB"/>
        </w:rPr>
        <w:t xml:space="preserve">‘Poststructuralist Theories and the Criticism of the Nigerian Novel.’ Ed. A.A. </w:t>
      </w:r>
      <w:proofErr w:type="spellStart"/>
      <w:r w:rsidRPr="007F1075">
        <w:rPr>
          <w:rFonts w:ascii="Book Antiqua" w:eastAsia="Times New Roman" w:hAnsi="Book Antiqua"/>
          <w:sz w:val="24"/>
          <w:szCs w:val="24"/>
          <w:lang w:val="en-GB" w:eastAsia="en-GB"/>
        </w:rPr>
        <w:t>Akpuda</w:t>
      </w:r>
      <w:proofErr w:type="spellEnd"/>
      <w:r w:rsidRPr="007F1075">
        <w:rPr>
          <w:rFonts w:ascii="Book Antiqua" w:eastAsia="Times New Roman" w:hAnsi="Book Antiqua"/>
          <w:sz w:val="24"/>
          <w:szCs w:val="24"/>
          <w:lang w:val="en-GB" w:eastAsia="en-GB"/>
        </w:rPr>
        <w:t xml:space="preserve"> (2001). </w:t>
      </w:r>
      <w:r w:rsidRPr="007F1075">
        <w:rPr>
          <w:rFonts w:ascii="Book Antiqua" w:eastAsia="Times New Roman" w:hAnsi="Book Antiqua"/>
          <w:i/>
          <w:iCs/>
          <w:sz w:val="24"/>
          <w:szCs w:val="24"/>
          <w:lang w:val="en-GB" w:eastAsia="en-GB"/>
        </w:rPr>
        <w:t xml:space="preserve">Reconstructing the Canon: Festschrift in Honour of Professor Charles E. </w:t>
      </w:r>
      <w:proofErr w:type="spellStart"/>
      <w:r w:rsidRPr="007F1075">
        <w:rPr>
          <w:rFonts w:ascii="Book Antiqua" w:eastAsia="Times New Roman" w:hAnsi="Book Antiqua"/>
          <w:i/>
          <w:iCs/>
          <w:sz w:val="24"/>
          <w:szCs w:val="24"/>
          <w:lang w:val="en-GB" w:eastAsia="en-GB"/>
        </w:rPr>
        <w:t>Nnolim</w:t>
      </w:r>
      <w:proofErr w:type="spellEnd"/>
      <w:r w:rsidRPr="007F1075">
        <w:rPr>
          <w:rFonts w:ascii="Book Antiqua" w:eastAsia="Times New Roman" w:hAnsi="Book Antiqua"/>
          <w:i/>
          <w:iCs/>
          <w:sz w:val="24"/>
          <w:szCs w:val="24"/>
          <w:lang w:val="en-GB" w:eastAsia="en-GB"/>
        </w:rPr>
        <w:t xml:space="preserve">. </w:t>
      </w:r>
      <w:proofErr w:type="spellStart"/>
      <w:r w:rsidRPr="007F1075">
        <w:rPr>
          <w:rFonts w:ascii="Book Antiqua" w:eastAsia="Times New Roman" w:hAnsi="Book Antiqua"/>
          <w:sz w:val="24"/>
          <w:szCs w:val="24"/>
          <w:lang w:val="en-GB" w:eastAsia="en-GB"/>
        </w:rPr>
        <w:t>Owerri</w:t>
      </w:r>
      <w:proofErr w:type="spellEnd"/>
      <w:r w:rsidRPr="007F1075">
        <w:rPr>
          <w:rFonts w:ascii="Book Antiqua" w:eastAsia="Times New Roman" w:hAnsi="Book Antiqua"/>
          <w:sz w:val="24"/>
          <w:szCs w:val="24"/>
          <w:lang w:val="en-GB" w:eastAsia="en-GB"/>
        </w:rPr>
        <w:t>: Treasure Books,</w:t>
      </w:r>
      <w:r w:rsidR="007E7447" w:rsidRPr="007F1075">
        <w:rPr>
          <w:rFonts w:ascii="Book Antiqua" w:eastAsia="Times New Roman" w:hAnsi="Book Antiqua"/>
          <w:sz w:val="24"/>
          <w:szCs w:val="24"/>
          <w:lang w:val="en-GB" w:eastAsia="en-GB"/>
        </w:rPr>
        <w:t xml:space="preserve"> ISBN 978-35847-1-5</w:t>
      </w:r>
      <w:r w:rsidRPr="007F1075">
        <w:rPr>
          <w:rFonts w:ascii="Book Antiqua" w:eastAsia="Times New Roman" w:hAnsi="Book Antiqua"/>
          <w:sz w:val="24"/>
          <w:szCs w:val="24"/>
          <w:lang w:val="en-GB" w:eastAsia="en-GB"/>
        </w:rPr>
        <w:t xml:space="preserve"> pp. 311-324.</w:t>
      </w:r>
    </w:p>
    <w:p w:rsidR="00307728" w:rsidRPr="007F1075" w:rsidRDefault="00DB3DAF"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29" w:history="1">
        <w:proofErr w:type="spellStart"/>
        <w:r w:rsidR="00307728" w:rsidRPr="00DB3DAF">
          <w:rPr>
            <w:rStyle w:val="Hyperlink"/>
            <w:rFonts w:ascii="Book Antiqua" w:eastAsia="Times New Roman" w:hAnsi="Book Antiqua"/>
            <w:sz w:val="24"/>
            <w:szCs w:val="24"/>
            <w:lang w:val="en-GB" w:eastAsia="en-GB"/>
          </w:rPr>
          <w:t>Akwanya</w:t>
        </w:r>
        <w:proofErr w:type="spellEnd"/>
        <w:r w:rsidR="00307728" w:rsidRPr="00DB3DAF">
          <w:rPr>
            <w:rStyle w:val="Hyperlink"/>
            <w:rFonts w:ascii="Book Antiqua" w:eastAsia="Times New Roman" w:hAnsi="Book Antiqua"/>
            <w:sz w:val="24"/>
            <w:szCs w:val="24"/>
            <w:lang w:val="en-GB" w:eastAsia="en-GB"/>
          </w:rPr>
          <w:t xml:space="preserve">, A.N. (2001) ‘Orthodoxy in African Literary Criticism: Need for a New Beginning.’ </w:t>
        </w:r>
        <w:proofErr w:type="spellStart"/>
        <w:r w:rsidR="00307728" w:rsidRPr="00DB3DAF">
          <w:rPr>
            <w:rStyle w:val="Hyperlink"/>
            <w:rFonts w:ascii="Book Antiqua" w:eastAsia="Times New Roman" w:hAnsi="Book Antiqua"/>
            <w:i/>
            <w:iCs/>
            <w:sz w:val="24"/>
            <w:szCs w:val="24"/>
            <w:lang w:val="en-GB" w:eastAsia="en-GB"/>
          </w:rPr>
          <w:t>Okike</w:t>
        </w:r>
        <w:proofErr w:type="spellEnd"/>
        <w:r w:rsidR="00307728" w:rsidRPr="00DB3DAF">
          <w:rPr>
            <w:rStyle w:val="Hyperlink"/>
            <w:rFonts w:ascii="Book Antiqua" w:eastAsia="Times New Roman" w:hAnsi="Book Antiqua"/>
            <w:i/>
            <w:iCs/>
            <w:sz w:val="24"/>
            <w:szCs w:val="24"/>
            <w:lang w:val="en-GB" w:eastAsia="en-GB"/>
          </w:rPr>
          <w:t xml:space="preserve">: An African Journal of New Writing. </w:t>
        </w:r>
        <w:r w:rsidR="00307728" w:rsidRPr="00DB3DAF">
          <w:rPr>
            <w:rStyle w:val="Hyperlink"/>
            <w:rFonts w:ascii="Book Antiqua" w:eastAsia="Times New Roman" w:hAnsi="Book Antiqua"/>
            <w:iCs/>
            <w:sz w:val="24"/>
            <w:szCs w:val="24"/>
            <w:lang w:val="en-GB" w:eastAsia="en-GB"/>
          </w:rPr>
          <w:t xml:space="preserve">No </w:t>
        </w:r>
        <w:r w:rsidR="00307728" w:rsidRPr="00DB3DAF">
          <w:rPr>
            <w:rStyle w:val="Hyperlink"/>
            <w:rFonts w:ascii="Book Antiqua" w:eastAsia="Times New Roman" w:hAnsi="Book Antiqua"/>
            <w:sz w:val="24"/>
            <w:szCs w:val="24"/>
            <w:lang w:val="en-GB" w:eastAsia="en-GB"/>
          </w:rPr>
          <w:t>45, pp.19-31.</w:t>
        </w:r>
      </w:hyperlink>
    </w:p>
    <w:p w:rsidR="00307728" w:rsidRPr="007F1075" w:rsidRDefault="00307728" w:rsidP="003552B8">
      <w:pPr>
        <w:pStyle w:val="ListParagraph"/>
        <w:numPr>
          <w:ilvl w:val="0"/>
          <w:numId w:val="11"/>
        </w:numPr>
        <w:spacing w:after="0" w:line="240" w:lineRule="auto"/>
        <w:rPr>
          <w:rFonts w:ascii="Book Antiqua" w:eastAsia="Times New Roman" w:hAnsi="Book Antiqua" w:cs="Calibri"/>
          <w:i/>
          <w:iCs/>
          <w:sz w:val="24"/>
          <w:szCs w:val="24"/>
        </w:rPr>
      </w:pPr>
      <w:r w:rsidRPr="007F1075">
        <w:rPr>
          <w:rFonts w:ascii="Book Antiqua" w:eastAsia="Times New Roman" w:hAnsi="Book Antiqua"/>
          <w:sz w:val="24"/>
          <w:szCs w:val="24"/>
          <w:lang w:val="en-GB" w:eastAsia="en-GB"/>
        </w:rPr>
        <w:t xml:space="preserve">Akwanya, A.N. (2001) </w:t>
      </w:r>
      <w:r w:rsidRPr="007F1075">
        <w:rPr>
          <w:rFonts w:ascii="Book Antiqua" w:eastAsia="Times New Roman" w:hAnsi="Book Antiqua" w:cs="Calibri"/>
          <w:sz w:val="24"/>
          <w:szCs w:val="24"/>
        </w:rPr>
        <w:t xml:space="preserve">‘Literature in Easter Nigeria: The Last 40 Years’ In </w:t>
      </w:r>
      <w:proofErr w:type="spellStart"/>
      <w:r w:rsidRPr="007F1075">
        <w:rPr>
          <w:rFonts w:ascii="Book Antiqua" w:eastAsia="Times New Roman" w:hAnsi="Book Antiqua" w:cs="Calibri"/>
          <w:sz w:val="24"/>
          <w:szCs w:val="24"/>
        </w:rPr>
        <w:t>Onuora</w:t>
      </w:r>
      <w:proofErr w:type="spellEnd"/>
      <w:r w:rsidRPr="007F1075">
        <w:rPr>
          <w:rFonts w:ascii="Book Antiqua" w:eastAsia="Times New Roman" w:hAnsi="Book Antiqua" w:cs="Calibri"/>
          <w:sz w:val="24"/>
          <w:szCs w:val="24"/>
        </w:rPr>
        <w:t xml:space="preserve"> </w:t>
      </w:r>
      <w:proofErr w:type="spellStart"/>
      <w:r w:rsidRPr="007F1075">
        <w:rPr>
          <w:rFonts w:ascii="Book Antiqua" w:eastAsia="Times New Roman" w:hAnsi="Book Antiqua" w:cs="Calibri"/>
          <w:sz w:val="24"/>
          <w:szCs w:val="24"/>
        </w:rPr>
        <w:t>Ossie</w:t>
      </w:r>
      <w:proofErr w:type="spellEnd"/>
      <w:r w:rsidRPr="007F1075">
        <w:rPr>
          <w:rFonts w:ascii="Book Antiqua" w:eastAsia="Times New Roman" w:hAnsi="Book Antiqua" w:cs="Calibri"/>
          <w:sz w:val="24"/>
          <w:szCs w:val="24"/>
        </w:rPr>
        <w:t xml:space="preserve"> </w:t>
      </w:r>
      <w:proofErr w:type="spellStart"/>
      <w:r w:rsidRPr="007F1075">
        <w:rPr>
          <w:rFonts w:ascii="Book Antiqua" w:eastAsia="Times New Roman" w:hAnsi="Book Antiqua" w:cs="Calibri"/>
          <w:sz w:val="24"/>
          <w:szCs w:val="24"/>
        </w:rPr>
        <w:t>Enekwe</w:t>
      </w:r>
      <w:proofErr w:type="spellEnd"/>
      <w:r w:rsidRPr="007F1075">
        <w:rPr>
          <w:rFonts w:ascii="Book Antiqua" w:eastAsia="Times New Roman" w:hAnsi="Book Antiqua" w:cs="Calibri"/>
          <w:sz w:val="24"/>
          <w:szCs w:val="24"/>
        </w:rPr>
        <w:t xml:space="preserve"> (2001). </w:t>
      </w:r>
      <w:r w:rsidRPr="007F1075">
        <w:rPr>
          <w:rFonts w:ascii="Book Antiqua" w:eastAsia="Times New Roman" w:hAnsi="Book Antiqua" w:cs="Calibri"/>
          <w:i/>
          <w:iCs/>
          <w:sz w:val="24"/>
          <w:szCs w:val="24"/>
        </w:rPr>
        <w:t xml:space="preserve">Harvest Time: A Literary/Critical </w:t>
      </w:r>
      <w:proofErr w:type="spellStart"/>
      <w:r w:rsidRPr="007F1075">
        <w:rPr>
          <w:rFonts w:ascii="Book Antiqua" w:eastAsia="Times New Roman" w:hAnsi="Book Antiqua" w:cs="Calibri"/>
          <w:i/>
          <w:iCs/>
          <w:sz w:val="24"/>
          <w:szCs w:val="24"/>
        </w:rPr>
        <w:t>Anthlogy</w:t>
      </w:r>
      <w:proofErr w:type="spellEnd"/>
      <w:r w:rsidRPr="007F1075">
        <w:rPr>
          <w:rFonts w:ascii="Book Antiqua" w:eastAsia="Times New Roman" w:hAnsi="Book Antiqua" w:cs="Calibri"/>
          <w:i/>
          <w:iCs/>
          <w:sz w:val="24"/>
          <w:szCs w:val="24"/>
        </w:rPr>
        <w:t xml:space="preserve"> of the Association of Nigerian Authors Enugu Branch</w:t>
      </w:r>
      <w:r w:rsidRPr="007F1075">
        <w:rPr>
          <w:rFonts w:ascii="Book Antiqua" w:eastAsia="Times New Roman" w:hAnsi="Book Antiqua" w:cs="Calibri"/>
          <w:sz w:val="24"/>
          <w:szCs w:val="24"/>
        </w:rPr>
        <w:t xml:space="preserve">. Enugu: </w:t>
      </w:r>
      <w:proofErr w:type="spellStart"/>
      <w:r w:rsidRPr="007F1075">
        <w:rPr>
          <w:rFonts w:ascii="Book Antiqua" w:eastAsia="Times New Roman" w:hAnsi="Book Antiqua" w:cs="Calibri"/>
          <w:sz w:val="24"/>
          <w:szCs w:val="24"/>
        </w:rPr>
        <w:t>Snaap</w:t>
      </w:r>
      <w:proofErr w:type="spellEnd"/>
      <w:r w:rsidRPr="007F1075">
        <w:rPr>
          <w:rFonts w:ascii="Book Antiqua" w:eastAsia="Times New Roman" w:hAnsi="Book Antiqua" w:cs="Calibri"/>
          <w:sz w:val="24"/>
          <w:szCs w:val="24"/>
        </w:rPr>
        <w:t xml:space="preserve"> Press ISBN 978-049-087-6, pp. 68-77.</w:t>
      </w:r>
    </w:p>
    <w:p w:rsidR="00307728" w:rsidRPr="007F1075" w:rsidRDefault="00813586"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30" w:history="1">
        <w:proofErr w:type="spellStart"/>
        <w:r w:rsidR="00307728" w:rsidRPr="003234CF">
          <w:rPr>
            <w:rStyle w:val="Hyperlink"/>
            <w:rFonts w:ascii="Book Antiqua" w:eastAsia="Times New Roman" w:hAnsi="Book Antiqua"/>
            <w:sz w:val="24"/>
            <w:szCs w:val="24"/>
            <w:lang w:val="en-GB" w:eastAsia="en-GB"/>
          </w:rPr>
          <w:t>Akwanya</w:t>
        </w:r>
        <w:proofErr w:type="spellEnd"/>
        <w:r w:rsidR="00307728" w:rsidRPr="003234CF">
          <w:rPr>
            <w:rStyle w:val="Hyperlink"/>
            <w:rFonts w:ascii="Book Antiqua" w:eastAsia="Times New Roman" w:hAnsi="Book Antiqua"/>
            <w:sz w:val="24"/>
            <w:szCs w:val="24"/>
            <w:lang w:val="en-GB" w:eastAsia="en-GB"/>
          </w:rPr>
          <w:t xml:space="preserve">, A.N. (2000). ‘Crisis of Filiation: Exile and Return in </w:t>
        </w:r>
        <w:proofErr w:type="spellStart"/>
        <w:r w:rsidR="00307728" w:rsidRPr="003234CF">
          <w:rPr>
            <w:rStyle w:val="Hyperlink"/>
            <w:rFonts w:ascii="Book Antiqua" w:eastAsia="Times New Roman" w:hAnsi="Book Antiqua"/>
            <w:sz w:val="24"/>
            <w:szCs w:val="24"/>
            <w:lang w:val="en-GB" w:eastAsia="en-GB"/>
          </w:rPr>
          <w:t>Munonye’s</w:t>
        </w:r>
        <w:proofErr w:type="spellEnd"/>
        <w:r w:rsidR="00307728" w:rsidRPr="003234CF">
          <w:rPr>
            <w:rStyle w:val="Hyperlink"/>
            <w:rFonts w:ascii="Book Antiqua" w:eastAsia="Times New Roman" w:hAnsi="Book Antiqua"/>
            <w:sz w:val="24"/>
            <w:szCs w:val="24"/>
            <w:lang w:val="en-GB" w:eastAsia="en-GB"/>
          </w:rPr>
          <w:t xml:space="preserve"> Trilogy.’ </w:t>
        </w:r>
        <w:r w:rsidR="00307728" w:rsidRPr="003234CF">
          <w:rPr>
            <w:rStyle w:val="Hyperlink"/>
            <w:rFonts w:ascii="Book Antiqua" w:eastAsia="Times New Roman" w:hAnsi="Book Antiqua"/>
            <w:i/>
            <w:iCs/>
            <w:sz w:val="24"/>
            <w:szCs w:val="24"/>
            <w:lang w:val="en-GB" w:eastAsia="en-GB"/>
          </w:rPr>
          <w:t>African Literature Today</w:t>
        </w:r>
        <w:r w:rsidR="00307728" w:rsidRPr="003234CF">
          <w:rPr>
            <w:rStyle w:val="Hyperlink"/>
            <w:rFonts w:ascii="Book Antiqua" w:eastAsia="Times New Roman" w:hAnsi="Book Antiqua"/>
            <w:sz w:val="24"/>
            <w:szCs w:val="24"/>
            <w:lang w:val="en-GB" w:eastAsia="en-GB"/>
          </w:rPr>
          <w:t>, No.22, pp.53-63.</w:t>
        </w:r>
      </w:hyperlink>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(2000) ‘The Criticism of African Literature</w:t>
      </w:r>
      <w:r w:rsidRPr="007F1075">
        <w:rPr>
          <w:rFonts w:ascii="Book Antiqua" w:eastAsia="Times New Roman" w:hAnsi="Book Antiqua"/>
          <w:i/>
          <w:iCs/>
          <w:sz w:val="24"/>
          <w:szCs w:val="24"/>
          <w:lang w:val="en-GB" w:eastAsia="en-GB"/>
        </w:rPr>
        <w:t xml:space="preserve">. Major Themes in African Literature. </w:t>
      </w:r>
      <w:r w:rsidRPr="007F1075">
        <w:rPr>
          <w:rFonts w:ascii="Book Antiqua" w:eastAsia="Times New Roman" w:hAnsi="Book Antiqua"/>
          <w:sz w:val="24"/>
          <w:szCs w:val="24"/>
          <w:lang w:val="en-GB" w:eastAsia="en-GB"/>
        </w:rPr>
        <w:t xml:space="preserve">Ed. D.U. </w:t>
      </w:r>
      <w:proofErr w:type="spellStart"/>
      <w:r w:rsidRPr="007F1075">
        <w:rPr>
          <w:rFonts w:ascii="Book Antiqua" w:eastAsia="Times New Roman" w:hAnsi="Book Antiqua"/>
          <w:sz w:val="24"/>
          <w:szCs w:val="24"/>
          <w:lang w:val="en-GB" w:eastAsia="en-GB"/>
        </w:rPr>
        <w:t>Opata</w:t>
      </w:r>
      <w:proofErr w:type="spellEnd"/>
      <w:r w:rsidRPr="007F1075">
        <w:rPr>
          <w:rFonts w:ascii="Book Antiqua" w:eastAsia="Times New Roman" w:hAnsi="Book Antiqua"/>
          <w:sz w:val="24"/>
          <w:szCs w:val="24"/>
          <w:lang w:val="en-GB" w:eastAsia="en-GB"/>
        </w:rPr>
        <w:t xml:space="preserve"> and A.U. </w:t>
      </w:r>
      <w:proofErr w:type="spellStart"/>
      <w:proofErr w:type="gramStart"/>
      <w:r w:rsidRPr="007F1075">
        <w:rPr>
          <w:rFonts w:ascii="Book Antiqua" w:eastAsia="Times New Roman" w:hAnsi="Book Antiqua"/>
          <w:sz w:val="24"/>
          <w:szCs w:val="24"/>
          <w:lang w:val="en-GB" w:eastAsia="en-GB"/>
        </w:rPr>
        <w:t>Ohaegbu</w:t>
      </w:r>
      <w:proofErr w:type="spellEnd"/>
      <w:r w:rsidRPr="007F1075">
        <w:rPr>
          <w:rFonts w:ascii="Book Antiqua" w:eastAsia="Times New Roman" w:hAnsi="Book Antiqua"/>
          <w:sz w:val="24"/>
          <w:szCs w:val="24"/>
          <w:lang w:val="en-GB" w:eastAsia="en-GB"/>
        </w:rPr>
        <w:t>(</w:t>
      </w:r>
      <w:proofErr w:type="gramEnd"/>
      <w:r w:rsidRPr="007F1075">
        <w:rPr>
          <w:rFonts w:ascii="Book Antiqua" w:eastAsia="Times New Roman" w:hAnsi="Book Antiqua"/>
          <w:sz w:val="24"/>
          <w:szCs w:val="24"/>
          <w:lang w:val="en-GB" w:eastAsia="en-GB"/>
        </w:rPr>
        <w:t>2000). Nsukka: AP Express Publishers ISBN 978-35082-8-8, PP. 55-70.</w:t>
      </w:r>
    </w:p>
    <w:p w:rsidR="00D548E5" w:rsidRPr="007F1075" w:rsidRDefault="00813586" w:rsidP="00D548E5">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31" w:history="1">
        <w:proofErr w:type="spellStart"/>
        <w:r w:rsidR="00D548E5" w:rsidRPr="005B1C7A">
          <w:rPr>
            <w:rStyle w:val="Hyperlink"/>
            <w:rFonts w:ascii="Book Antiqua" w:eastAsia="Times New Roman" w:hAnsi="Book Antiqua"/>
            <w:sz w:val="24"/>
            <w:szCs w:val="24"/>
            <w:lang w:val="en-GB" w:eastAsia="en-GB"/>
          </w:rPr>
          <w:t>Akwanya</w:t>
        </w:r>
        <w:proofErr w:type="spellEnd"/>
        <w:r w:rsidR="00D548E5" w:rsidRPr="005B1C7A">
          <w:rPr>
            <w:rStyle w:val="Hyperlink"/>
            <w:rFonts w:ascii="Book Antiqua" w:eastAsia="Times New Roman" w:hAnsi="Book Antiqua"/>
            <w:sz w:val="24"/>
            <w:szCs w:val="24"/>
            <w:lang w:val="en-GB" w:eastAsia="en-GB"/>
          </w:rPr>
          <w:t xml:space="preserve">, A.N. (1999-2010). </w:t>
        </w:r>
        <w:r w:rsidR="00D548E5" w:rsidRPr="005B1C7A">
          <w:rPr>
            <w:rStyle w:val="Hyperlink"/>
            <w:rFonts w:ascii="Book Antiqua" w:eastAsia="Times New Roman" w:hAnsi="Book Antiqua"/>
            <w:i/>
            <w:iCs/>
            <w:sz w:val="24"/>
            <w:szCs w:val="24"/>
            <w:lang w:val="en-GB" w:eastAsia="en-GB"/>
          </w:rPr>
          <w:t xml:space="preserve">Language and Habits of Thought. </w:t>
        </w:r>
        <w:r w:rsidR="00D548E5" w:rsidRPr="005B1C7A">
          <w:rPr>
            <w:rStyle w:val="Hyperlink"/>
            <w:rFonts w:ascii="Book Antiqua" w:eastAsia="Times New Roman" w:hAnsi="Book Antiqua"/>
            <w:sz w:val="24"/>
            <w:szCs w:val="24"/>
            <w:lang w:val="en-GB" w:eastAsia="en-GB"/>
          </w:rPr>
          <w:t>Enugu, Nigeria: New Generation Books.</w:t>
        </w:r>
        <w:r w:rsidR="00D548E5" w:rsidRPr="005B1C7A">
          <w:rPr>
            <w:rStyle w:val="Hyperlink"/>
            <w:rFonts w:ascii="Book Antiqua" w:eastAsia="Times New Roman" w:hAnsi="Book Antiqua"/>
            <w:i/>
            <w:iCs/>
            <w:sz w:val="24"/>
            <w:szCs w:val="24"/>
            <w:lang w:val="en-GB" w:eastAsia="en-GB"/>
          </w:rPr>
          <w:t xml:space="preserve"> </w:t>
        </w:r>
        <w:r w:rsidR="00D548E5" w:rsidRPr="005B1C7A">
          <w:rPr>
            <w:rStyle w:val="Hyperlink"/>
            <w:rFonts w:ascii="Book Antiqua" w:eastAsia="Times New Roman" w:hAnsi="Book Antiqua"/>
            <w:iCs/>
            <w:sz w:val="24"/>
            <w:szCs w:val="24"/>
            <w:lang w:val="en-GB" w:eastAsia="en-GB"/>
          </w:rPr>
          <w:t>ISBN 978-2900-37-0</w:t>
        </w:r>
      </w:hyperlink>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(1999) ‘Official Language Policy and the Decline in the Standard of Language Use’ </w:t>
      </w:r>
      <w:proofErr w:type="gramStart"/>
      <w:r w:rsidRPr="007F1075">
        <w:rPr>
          <w:rFonts w:ascii="Book Antiqua" w:eastAsia="Times New Roman" w:hAnsi="Book Antiqua"/>
          <w:i/>
          <w:iCs/>
          <w:sz w:val="24"/>
          <w:szCs w:val="24"/>
          <w:lang w:val="en-GB" w:eastAsia="en-GB"/>
        </w:rPr>
        <w:t>The</w:t>
      </w:r>
      <w:proofErr w:type="gramEnd"/>
      <w:r w:rsidRPr="007F1075">
        <w:rPr>
          <w:rFonts w:ascii="Book Antiqua" w:eastAsia="Times New Roman" w:hAnsi="Book Antiqua"/>
          <w:i/>
          <w:iCs/>
          <w:sz w:val="24"/>
          <w:szCs w:val="24"/>
          <w:lang w:val="en-GB" w:eastAsia="en-GB"/>
        </w:rPr>
        <w:t xml:space="preserve"> Teacher</w:t>
      </w:r>
      <w:r w:rsidRPr="007F1075">
        <w:rPr>
          <w:rFonts w:ascii="Book Antiqua" w:eastAsia="Times New Roman" w:hAnsi="Book Antiqua"/>
          <w:sz w:val="24"/>
          <w:szCs w:val="24"/>
          <w:lang w:val="en-GB" w:eastAsia="en-GB"/>
        </w:rPr>
        <w:t xml:space="preserve">. U.M. </w:t>
      </w:r>
      <w:proofErr w:type="spellStart"/>
      <w:r w:rsidRPr="007F1075">
        <w:rPr>
          <w:rFonts w:ascii="Book Antiqua" w:eastAsia="Times New Roman" w:hAnsi="Book Antiqua"/>
          <w:sz w:val="24"/>
          <w:szCs w:val="24"/>
          <w:lang w:val="en-GB" w:eastAsia="en-GB"/>
        </w:rPr>
        <w:t>Nzewi</w:t>
      </w:r>
      <w:proofErr w:type="spellEnd"/>
      <w:r w:rsidRPr="007F1075">
        <w:rPr>
          <w:rFonts w:ascii="Book Antiqua" w:eastAsia="Times New Roman" w:hAnsi="Book Antiqua"/>
          <w:sz w:val="24"/>
          <w:szCs w:val="24"/>
          <w:lang w:val="en-GB" w:eastAsia="en-GB"/>
        </w:rPr>
        <w:t xml:space="preserve"> (1999), Onitsha: Africana-</w:t>
      </w:r>
      <w:proofErr w:type="spellStart"/>
      <w:r w:rsidRPr="007F1075">
        <w:rPr>
          <w:rFonts w:ascii="Book Antiqua" w:eastAsia="Times New Roman" w:hAnsi="Book Antiqua"/>
          <w:sz w:val="24"/>
          <w:szCs w:val="24"/>
          <w:lang w:val="en-GB" w:eastAsia="en-GB"/>
        </w:rPr>
        <w:t>Fep</w:t>
      </w:r>
      <w:proofErr w:type="spellEnd"/>
      <w:r w:rsidRPr="007F1075">
        <w:rPr>
          <w:rFonts w:ascii="Book Antiqua" w:eastAsia="Times New Roman" w:hAnsi="Book Antiqua"/>
          <w:sz w:val="24"/>
          <w:szCs w:val="24"/>
          <w:lang w:val="en-GB" w:eastAsia="en-GB"/>
        </w:rPr>
        <w:t xml:space="preserve"> Publishers ISBN 978-175-397-8, pp. 49-53.</w:t>
      </w:r>
    </w:p>
    <w:p w:rsidR="00307728" w:rsidRPr="007F1075" w:rsidRDefault="00813586"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32" w:history="1">
        <w:proofErr w:type="spellStart"/>
        <w:r w:rsidR="00307728" w:rsidRPr="00701ECD">
          <w:rPr>
            <w:rStyle w:val="Hyperlink"/>
            <w:rFonts w:ascii="Book Antiqua" w:eastAsia="Times New Roman" w:hAnsi="Book Antiqua"/>
            <w:sz w:val="24"/>
            <w:szCs w:val="24"/>
            <w:lang w:val="en-GB" w:eastAsia="en-GB"/>
          </w:rPr>
          <w:t>Akwanya</w:t>
        </w:r>
        <w:proofErr w:type="spellEnd"/>
        <w:r w:rsidR="00307728" w:rsidRPr="00701ECD">
          <w:rPr>
            <w:rStyle w:val="Hyperlink"/>
            <w:rFonts w:ascii="Book Antiqua" w:eastAsia="Times New Roman" w:hAnsi="Book Antiqua"/>
            <w:sz w:val="24"/>
            <w:szCs w:val="24"/>
            <w:lang w:val="en-GB" w:eastAsia="en-GB"/>
          </w:rPr>
          <w:t xml:space="preserve">, A.N. (1998-2008). </w:t>
        </w:r>
        <w:r w:rsidR="00307728" w:rsidRPr="00701ECD">
          <w:rPr>
            <w:rStyle w:val="Hyperlink"/>
            <w:rFonts w:ascii="Book Antiqua" w:eastAsia="Times New Roman" w:hAnsi="Book Antiqua"/>
            <w:i/>
            <w:iCs/>
            <w:sz w:val="24"/>
            <w:szCs w:val="24"/>
            <w:lang w:val="en-GB" w:eastAsia="en-GB"/>
          </w:rPr>
          <w:t>Discourse Analysis and Dramatic Literature.</w:t>
        </w:r>
        <w:r w:rsidR="00307728" w:rsidRPr="00701ECD">
          <w:rPr>
            <w:rStyle w:val="Hyperlink"/>
            <w:rFonts w:ascii="Book Antiqua" w:eastAsia="Times New Roman" w:hAnsi="Book Antiqua"/>
            <w:sz w:val="24"/>
            <w:szCs w:val="24"/>
            <w:lang w:val="en-GB" w:eastAsia="en-GB"/>
          </w:rPr>
          <w:t xml:space="preserve"> Enugu, Nigeria: New Generation Books.</w:t>
        </w:r>
        <w:r w:rsidR="00307728" w:rsidRPr="00701ECD">
          <w:rPr>
            <w:rStyle w:val="Hyperlink"/>
            <w:rFonts w:ascii="Book Antiqua" w:eastAsia="Times New Roman" w:hAnsi="Book Antiqua"/>
            <w:i/>
            <w:iCs/>
            <w:sz w:val="24"/>
            <w:szCs w:val="24"/>
            <w:lang w:val="en-GB" w:eastAsia="en-GB"/>
          </w:rPr>
          <w:t xml:space="preserve"> </w:t>
        </w:r>
        <w:r w:rsidR="00307728" w:rsidRPr="00701ECD">
          <w:rPr>
            <w:rStyle w:val="Hyperlink"/>
            <w:rFonts w:ascii="Book Antiqua" w:eastAsia="Times New Roman" w:hAnsi="Book Antiqua"/>
            <w:iCs/>
            <w:sz w:val="24"/>
            <w:szCs w:val="24"/>
            <w:lang w:val="en-GB" w:eastAsia="en-GB"/>
          </w:rPr>
          <w:t>ISBN 978-2900-96-6</w:t>
        </w:r>
      </w:hyperlink>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(1998). ‘Transformational Grammar and Language Learning: </w:t>
      </w:r>
      <w:r w:rsidRPr="007F1075">
        <w:rPr>
          <w:rFonts w:ascii="Book Antiqua" w:eastAsia="Times New Roman" w:hAnsi="Book Antiqua"/>
          <w:sz w:val="24"/>
          <w:szCs w:val="24"/>
          <w:lang w:val="en-GB" w:eastAsia="en-GB"/>
        </w:rPr>
        <w:lastRenderedPageBreak/>
        <w:t xml:space="preserve">The Question of Performance,’ </w:t>
      </w:r>
      <w:r w:rsidRPr="007F1075">
        <w:rPr>
          <w:rFonts w:ascii="Book Antiqua" w:eastAsia="Times New Roman" w:hAnsi="Book Antiqua"/>
          <w:i/>
          <w:iCs/>
          <w:sz w:val="24"/>
          <w:szCs w:val="24"/>
          <w:lang w:val="en-GB" w:eastAsia="en-GB"/>
        </w:rPr>
        <w:t xml:space="preserve">Journal of Liberal Studies. </w:t>
      </w:r>
      <w:r w:rsidRPr="007F1075">
        <w:rPr>
          <w:rFonts w:ascii="Book Antiqua" w:eastAsia="Times New Roman" w:hAnsi="Book Antiqua"/>
          <w:iCs/>
          <w:sz w:val="24"/>
          <w:szCs w:val="24"/>
          <w:lang w:val="en-GB" w:eastAsia="en-GB"/>
        </w:rPr>
        <w:t>No.</w:t>
      </w:r>
      <w:r w:rsidRPr="007F1075">
        <w:rPr>
          <w:rFonts w:ascii="Book Antiqua" w:eastAsia="Times New Roman" w:hAnsi="Book Antiqua"/>
          <w:sz w:val="24"/>
          <w:szCs w:val="24"/>
          <w:lang w:val="en-GB" w:eastAsia="en-GB"/>
        </w:rPr>
        <w:t>6 Vols.1&amp;2, pp.79-85.</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(1998) ‘Towards the Evolving of a Nigerian Standard of English.’ </w:t>
      </w:r>
      <w:r w:rsidRPr="007F1075">
        <w:rPr>
          <w:rFonts w:ascii="Book Antiqua" w:eastAsia="Times New Roman" w:hAnsi="Book Antiqua"/>
          <w:i/>
          <w:iCs/>
          <w:sz w:val="24"/>
          <w:szCs w:val="24"/>
          <w:lang w:val="en-GB" w:eastAsia="en-GB"/>
        </w:rPr>
        <w:t>Review of Education</w:t>
      </w:r>
      <w:r w:rsidRPr="007F1075">
        <w:rPr>
          <w:rFonts w:ascii="Book Antiqua" w:eastAsia="Times New Roman" w:hAnsi="Book Antiqua"/>
          <w:sz w:val="24"/>
          <w:szCs w:val="24"/>
          <w:lang w:val="en-GB" w:eastAsia="en-GB"/>
        </w:rPr>
        <w:t xml:space="preserve">. </w:t>
      </w:r>
      <w:proofErr w:type="spellStart"/>
      <w:r w:rsidRPr="007F1075">
        <w:rPr>
          <w:rFonts w:ascii="Book Antiqua" w:eastAsia="Times New Roman" w:hAnsi="Book Antiqua"/>
          <w:sz w:val="24"/>
          <w:szCs w:val="24"/>
          <w:lang w:val="en-GB" w:eastAsia="en-GB"/>
        </w:rPr>
        <w:t>No.XV</w:t>
      </w:r>
      <w:proofErr w:type="spellEnd"/>
      <w:r w:rsidRPr="007F1075">
        <w:rPr>
          <w:rFonts w:ascii="Book Antiqua" w:eastAsia="Times New Roman" w:hAnsi="Book Antiqua"/>
          <w:sz w:val="24"/>
          <w:szCs w:val="24"/>
          <w:lang w:val="en-GB" w:eastAsia="en-GB"/>
        </w:rPr>
        <w:t xml:space="preserve"> Vol.1, pp.93-102.</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(1998) ‘</w:t>
      </w:r>
      <w:proofErr w:type="gramStart"/>
      <w:r w:rsidRPr="007F1075">
        <w:rPr>
          <w:rFonts w:ascii="Book Antiqua" w:eastAsia="Times New Roman" w:hAnsi="Book Antiqua"/>
          <w:sz w:val="24"/>
          <w:szCs w:val="24"/>
          <w:lang w:val="en-GB" w:eastAsia="en-GB"/>
        </w:rPr>
        <w:t>The</w:t>
      </w:r>
      <w:proofErr w:type="gramEnd"/>
      <w:r w:rsidRPr="007F1075">
        <w:rPr>
          <w:rFonts w:ascii="Book Antiqua" w:eastAsia="Times New Roman" w:hAnsi="Book Antiqua"/>
          <w:sz w:val="24"/>
          <w:szCs w:val="24"/>
          <w:lang w:val="en-GB" w:eastAsia="en-GB"/>
        </w:rPr>
        <w:t xml:space="preserve"> Self in the Mirror: </w:t>
      </w:r>
      <w:proofErr w:type="spellStart"/>
      <w:r w:rsidRPr="007F1075">
        <w:rPr>
          <w:rFonts w:ascii="Book Antiqua" w:eastAsia="Times New Roman" w:hAnsi="Book Antiqua"/>
          <w:sz w:val="24"/>
          <w:szCs w:val="24"/>
          <w:lang w:val="en-GB" w:eastAsia="en-GB"/>
        </w:rPr>
        <w:t>Nkem</w:t>
      </w:r>
      <w:proofErr w:type="spellEnd"/>
      <w:r w:rsidRPr="007F1075">
        <w:rPr>
          <w:rFonts w:ascii="Book Antiqua" w:eastAsia="Times New Roman" w:hAnsi="Book Antiqua"/>
          <w:sz w:val="24"/>
          <w:szCs w:val="24"/>
          <w:lang w:val="en-GB" w:eastAsia="en-GB"/>
        </w:rPr>
        <w:t xml:space="preserve"> </w:t>
      </w:r>
      <w:proofErr w:type="spellStart"/>
      <w:r w:rsidRPr="007F1075">
        <w:rPr>
          <w:rFonts w:ascii="Book Antiqua" w:eastAsia="Times New Roman" w:hAnsi="Book Antiqua"/>
          <w:sz w:val="24"/>
          <w:szCs w:val="24"/>
          <w:lang w:val="en-GB" w:eastAsia="en-GB"/>
        </w:rPr>
        <w:t>Nwnakwo</w:t>
      </w:r>
      <w:proofErr w:type="spellEnd"/>
      <w:r w:rsidRPr="007F1075">
        <w:rPr>
          <w:rFonts w:ascii="Book Antiqua" w:eastAsia="Times New Roman" w:hAnsi="Book Antiqua"/>
          <w:sz w:val="24"/>
          <w:szCs w:val="24"/>
          <w:lang w:val="en-GB" w:eastAsia="en-GB"/>
        </w:rPr>
        <w:t xml:space="preserve"> and the Study of Exhibitionism.’ </w:t>
      </w:r>
      <w:proofErr w:type="spellStart"/>
      <w:r w:rsidRPr="007F1075">
        <w:rPr>
          <w:rFonts w:ascii="Book Antiqua" w:eastAsia="Times New Roman" w:hAnsi="Book Antiqua"/>
          <w:i/>
          <w:iCs/>
          <w:sz w:val="24"/>
          <w:szCs w:val="24"/>
          <w:lang w:val="en-GB" w:eastAsia="en-GB"/>
        </w:rPr>
        <w:t>Okike</w:t>
      </w:r>
      <w:proofErr w:type="spellEnd"/>
      <w:r w:rsidRPr="007F1075">
        <w:rPr>
          <w:rFonts w:ascii="Book Antiqua" w:eastAsia="Times New Roman" w:hAnsi="Book Antiqua"/>
          <w:sz w:val="24"/>
          <w:szCs w:val="24"/>
          <w:lang w:val="en-GB" w:eastAsia="en-GB"/>
        </w:rPr>
        <w:t>. No.39, pp.:39-52.</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(1998) ‘Communication Skills: Needs Analysis,’ in </w:t>
      </w:r>
      <w:r w:rsidRPr="007F1075">
        <w:rPr>
          <w:rFonts w:ascii="Book Antiqua" w:eastAsia="Times New Roman" w:hAnsi="Book Antiqua"/>
          <w:i/>
          <w:iCs/>
          <w:sz w:val="24"/>
          <w:szCs w:val="24"/>
          <w:lang w:val="en-GB" w:eastAsia="en-GB"/>
        </w:rPr>
        <w:t>Common Frontiers in Communication Skills: Focus on the Nigerian University System</w:t>
      </w:r>
      <w:r w:rsidRPr="007F1075">
        <w:rPr>
          <w:rFonts w:ascii="Book Antiqua" w:eastAsia="Times New Roman" w:hAnsi="Book Antiqua"/>
          <w:sz w:val="24"/>
          <w:szCs w:val="24"/>
          <w:lang w:val="en-GB" w:eastAsia="en-GB"/>
        </w:rPr>
        <w:t xml:space="preserve">. E.J. </w:t>
      </w:r>
      <w:proofErr w:type="spellStart"/>
      <w:r w:rsidRPr="007F1075">
        <w:rPr>
          <w:rFonts w:ascii="Book Antiqua" w:eastAsia="Times New Roman" w:hAnsi="Book Antiqua"/>
          <w:sz w:val="24"/>
          <w:szCs w:val="24"/>
          <w:lang w:val="en-GB" w:eastAsia="en-GB"/>
        </w:rPr>
        <w:t>Otagburuagu</w:t>
      </w:r>
      <w:proofErr w:type="spellEnd"/>
      <w:r w:rsidRPr="007F1075">
        <w:rPr>
          <w:rFonts w:ascii="Book Antiqua" w:eastAsia="Times New Roman" w:hAnsi="Book Antiqua"/>
          <w:sz w:val="24"/>
          <w:szCs w:val="24"/>
          <w:lang w:val="en-GB" w:eastAsia="en-GB"/>
        </w:rPr>
        <w:t xml:space="preserve"> (1998), Abuja: National Universities Commission Publication, ISBN 978-32624-9-1, pp. 257-268.</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(1997-2011). </w:t>
      </w:r>
      <w:r w:rsidRPr="007F1075">
        <w:rPr>
          <w:rFonts w:ascii="Book Antiqua" w:eastAsia="Times New Roman" w:hAnsi="Book Antiqua"/>
          <w:i/>
          <w:iCs/>
          <w:sz w:val="24"/>
          <w:szCs w:val="24"/>
          <w:lang w:val="en-GB" w:eastAsia="en-GB"/>
        </w:rPr>
        <w:t xml:space="preserve">Verbal Structures: Studies in the Nature and Organizational Patterns of Literary Language. </w:t>
      </w:r>
      <w:r w:rsidRPr="007F1075">
        <w:rPr>
          <w:rFonts w:ascii="Book Antiqua" w:eastAsia="Times New Roman" w:hAnsi="Book Antiqua"/>
          <w:sz w:val="24"/>
          <w:szCs w:val="24"/>
          <w:lang w:val="en-GB" w:eastAsia="en-GB"/>
        </w:rPr>
        <w:t>Enugu, Nigeria: New Generation Books. ISBN 978-2900-49-4</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(1997). ‘Literature and Otherness,’ </w:t>
      </w:r>
      <w:r w:rsidRPr="007F1075">
        <w:rPr>
          <w:rFonts w:ascii="Book Antiqua" w:eastAsia="Times New Roman" w:hAnsi="Book Antiqua"/>
          <w:i/>
          <w:iCs/>
          <w:sz w:val="24"/>
          <w:szCs w:val="24"/>
          <w:lang w:val="en-GB" w:eastAsia="en-GB"/>
        </w:rPr>
        <w:t xml:space="preserve">The Muse: Literary Journal of the English Association at Nsukka, </w:t>
      </w:r>
      <w:r w:rsidRPr="007F1075">
        <w:rPr>
          <w:rFonts w:ascii="Book Antiqua" w:eastAsia="Times New Roman" w:hAnsi="Book Antiqua"/>
          <w:iCs/>
          <w:sz w:val="24"/>
          <w:szCs w:val="24"/>
          <w:lang w:val="en-GB" w:eastAsia="en-GB"/>
        </w:rPr>
        <w:t>No.</w:t>
      </w:r>
      <w:r w:rsidRPr="007F1075">
        <w:rPr>
          <w:rFonts w:ascii="Book Antiqua" w:eastAsia="Times New Roman" w:hAnsi="Book Antiqua"/>
          <w:sz w:val="24"/>
          <w:szCs w:val="24"/>
          <w:lang w:val="en-GB" w:eastAsia="en-GB"/>
        </w:rPr>
        <w:t>26, pp.6-14.</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(1997). ‘Chinua Achebe’s </w:t>
      </w:r>
      <w:r w:rsidRPr="007F1075">
        <w:rPr>
          <w:rFonts w:ascii="Book Antiqua" w:eastAsia="Times New Roman" w:hAnsi="Book Antiqua"/>
          <w:i/>
          <w:iCs/>
          <w:sz w:val="24"/>
          <w:szCs w:val="24"/>
          <w:lang w:val="en-GB" w:eastAsia="en-GB"/>
        </w:rPr>
        <w:t>Anthills of the Savannah</w:t>
      </w:r>
      <w:r w:rsidRPr="007F1075">
        <w:rPr>
          <w:rFonts w:ascii="Book Antiqua" w:eastAsia="Times New Roman" w:hAnsi="Book Antiqua"/>
          <w:sz w:val="24"/>
          <w:szCs w:val="24"/>
          <w:lang w:val="en-GB" w:eastAsia="en-GB"/>
        </w:rPr>
        <w:t xml:space="preserve">: A Plural Text.’ </w:t>
      </w:r>
      <w:r w:rsidRPr="007F1075">
        <w:rPr>
          <w:rFonts w:ascii="Book Antiqua" w:eastAsia="Times New Roman" w:hAnsi="Book Antiqua"/>
          <w:i/>
          <w:iCs/>
          <w:sz w:val="24"/>
          <w:szCs w:val="24"/>
          <w:lang w:val="en-GB" w:eastAsia="en-GB"/>
        </w:rPr>
        <w:t xml:space="preserve">CALEL: Currents in African Literature and the English Language. </w:t>
      </w:r>
      <w:r w:rsidRPr="007F1075">
        <w:rPr>
          <w:rFonts w:ascii="Book Antiqua" w:eastAsia="Times New Roman" w:hAnsi="Book Antiqua"/>
          <w:iCs/>
          <w:sz w:val="24"/>
          <w:szCs w:val="24"/>
          <w:lang w:val="en-GB" w:eastAsia="en-GB"/>
        </w:rPr>
        <w:t>No.</w:t>
      </w:r>
      <w:r w:rsidRPr="007F1075">
        <w:rPr>
          <w:rFonts w:ascii="Book Antiqua" w:eastAsia="Times New Roman" w:hAnsi="Book Antiqua"/>
          <w:sz w:val="24"/>
          <w:szCs w:val="24"/>
          <w:lang w:val="en-GB" w:eastAsia="en-GB"/>
        </w:rPr>
        <w:t>1 Vol.1, pp.137-146.</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(1997). ‘Characterization in Soyinka’s Fiction: A Study in Typology,’ </w:t>
      </w:r>
      <w:proofErr w:type="spellStart"/>
      <w:r w:rsidRPr="007F1075">
        <w:rPr>
          <w:rFonts w:ascii="Book Antiqua" w:eastAsia="Times New Roman" w:hAnsi="Book Antiqua"/>
          <w:i/>
          <w:iCs/>
          <w:sz w:val="24"/>
          <w:szCs w:val="24"/>
          <w:lang w:val="en-GB" w:eastAsia="en-GB"/>
        </w:rPr>
        <w:t>Okike</w:t>
      </w:r>
      <w:proofErr w:type="spellEnd"/>
      <w:r w:rsidRPr="007F1075">
        <w:rPr>
          <w:rFonts w:ascii="Book Antiqua" w:eastAsia="Times New Roman" w:hAnsi="Book Antiqua"/>
          <w:i/>
          <w:iCs/>
          <w:sz w:val="24"/>
          <w:szCs w:val="24"/>
          <w:lang w:val="en-GB" w:eastAsia="en-GB"/>
        </w:rPr>
        <w:t xml:space="preserve">. </w:t>
      </w:r>
      <w:r w:rsidRPr="007F1075">
        <w:rPr>
          <w:rFonts w:ascii="Book Antiqua" w:eastAsia="Times New Roman" w:hAnsi="Book Antiqua"/>
          <w:iCs/>
          <w:sz w:val="24"/>
          <w:szCs w:val="24"/>
          <w:lang w:val="en-GB" w:eastAsia="en-GB"/>
        </w:rPr>
        <w:t>No.</w:t>
      </w:r>
      <w:r w:rsidRPr="007F1075">
        <w:rPr>
          <w:rFonts w:ascii="Book Antiqua" w:eastAsia="Times New Roman" w:hAnsi="Book Antiqua"/>
          <w:sz w:val="24"/>
          <w:szCs w:val="24"/>
          <w:lang w:val="en-GB" w:eastAsia="en-GB"/>
        </w:rPr>
        <w:t>36, pp.53-68.</w:t>
      </w:r>
    </w:p>
    <w:p w:rsidR="00307728" w:rsidRPr="007F1075" w:rsidRDefault="00813586"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hyperlink r:id="rId33" w:history="1">
        <w:proofErr w:type="spellStart"/>
        <w:r w:rsidR="00307728" w:rsidRPr="00172239">
          <w:rPr>
            <w:rStyle w:val="Hyperlink"/>
            <w:rFonts w:ascii="Book Antiqua" w:eastAsia="Times New Roman" w:hAnsi="Book Antiqua"/>
            <w:sz w:val="24"/>
            <w:szCs w:val="24"/>
            <w:lang w:val="en-GB" w:eastAsia="en-GB"/>
          </w:rPr>
          <w:t>Akwanya</w:t>
        </w:r>
        <w:proofErr w:type="spellEnd"/>
        <w:r w:rsidR="00307728" w:rsidRPr="00172239">
          <w:rPr>
            <w:rStyle w:val="Hyperlink"/>
            <w:rFonts w:ascii="Book Antiqua" w:eastAsia="Times New Roman" w:hAnsi="Book Antiqua"/>
            <w:sz w:val="24"/>
            <w:szCs w:val="24"/>
            <w:lang w:val="en-GB" w:eastAsia="en-GB"/>
          </w:rPr>
          <w:t xml:space="preserve">, A.N. (1996-2010). </w:t>
        </w:r>
        <w:r w:rsidR="00307728" w:rsidRPr="00172239">
          <w:rPr>
            <w:rStyle w:val="Hyperlink"/>
            <w:rFonts w:ascii="Book Antiqua" w:eastAsia="Times New Roman" w:hAnsi="Book Antiqua"/>
            <w:i/>
            <w:iCs/>
            <w:sz w:val="24"/>
            <w:szCs w:val="24"/>
            <w:lang w:val="en-GB" w:eastAsia="en-GB"/>
          </w:rPr>
          <w:t>Semantics and Discourse: Theories of Meaning and Textual Analysis</w:t>
        </w:r>
        <w:r w:rsidR="00307728" w:rsidRPr="00172239">
          <w:rPr>
            <w:rStyle w:val="Hyperlink"/>
            <w:rFonts w:ascii="Book Antiqua" w:eastAsia="Times New Roman" w:hAnsi="Book Antiqua"/>
            <w:sz w:val="24"/>
            <w:szCs w:val="24"/>
            <w:lang w:val="en-GB" w:eastAsia="en-GB"/>
          </w:rPr>
          <w:t>. Enugu, Nigeria: New Generation Books. ISBN 978-2900-56-7</w:t>
        </w:r>
      </w:hyperlink>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(1996). ‘Language and Creativity,’ </w:t>
      </w:r>
      <w:proofErr w:type="gramStart"/>
      <w:r w:rsidRPr="007F1075">
        <w:rPr>
          <w:rFonts w:ascii="Book Antiqua" w:eastAsia="Times New Roman" w:hAnsi="Book Antiqua"/>
          <w:i/>
          <w:iCs/>
          <w:sz w:val="24"/>
          <w:szCs w:val="24"/>
          <w:lang w:val="en-GB" w:eastAsia="en-GB"/>
        </w:rPr>
        <w:t>The</w:t>
      </w:r>
      <w:proofErr w:type="gramEnd"/>
      <w:r w:rsidRPr="007F1075">
        <w:rPr>
          <w:rFonts w:ascii="Book Antiqua" w:eastAsia="Times New Roman" w:hAnsi="Book Antiqua"/>
          <w:i/>
          <w:iCs/>
          <w:sz w:val="24"/>
          <w:szCs w:val="24"/>
          <w:lang w:val="en-GB" w:eastAsia="en-GB"/>
        </w:rPr>
        <w:t xml:space="preserve"> Muse</w:t>
      </w:r>
      <w:r w:rsidRPr="007F1075">
        <w:rPr>
          <w:rFonts w:ascii="Book Antiqua" w:eastAsia="Times New Roman" w:hAnsi="Book Antiqua"/>
          <w:sz w:val="24"/>
          <w:szCs w:val="24"/>
          <w:lang w:val="en-GB" w:eastAsia="en-GB"/>
        </w:rPr>
        <w:t>. No.25, pp.27-32.</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 xml:space="preserve">Akwanya, A.N. (1996). ‘Ambiguous Signs: Disruption in Achebe’s </w:t>
      </w:r>
      <w:r w:rsidRPr="007F1075">
        <w:rPr>
          <w:rFonts w:ascii="Book Antiqua" w:eastAsia="Times New Roman" w:hAnsi="Book Antiqua"/>
          <w:i/>
          <w:iCs/>
          <w:sz w:val="24"/>
          <w:szCs w:val="24"/>
          <w:lang w:val="en-GB" w:eastAsia="en-GB"/>
        </w:rPr>
        <w:t xml:space="preserve">Things Fall Apart </w:t>
      </w:r>
      <w:r w:rsidRPr="007F1075">
        <w:rPr>
          <w:rFonts w:ascii="Book Antiqua" w:eastAsia="Times New Roman" w:hAnsi="Book Antiqua"/>
          <w:sz w:val="24"/>
          <w:szCs w:val="24"/>
          <w:lang w:val="en-GB" w:eastAsia="en-GB"/>
        </w:rPr>
        <w:t xml:space="preserve">and </w:t>
      </w:r>
      <w:r w:rsidRPr="007F1075">
        <w:rPr>
          <w:rFonts w:ascii="Book Antiqua" w:eastAsia="Times New Roman" w:hAnsi="Book Antiqua"/>
          <w:i/>
          <w:iCs/>
          <w:sz w:val="24"/>
          <w:szCs w:val="24"/>
          <w:lang w:val="en-GB" w:eastAsia="en-GB"/>
        </w:rPr>
        <w:t xml:space="preserve">Arrow of God,’ </w:t>
      </w:r>
      <w:proofErr w:type="spellStart"/>
      <w:r w:rsidRPr="007F1075">
        <w:rPr>
          <w:rFonts w:ascii="Book Antiqua" w:eastAsia="Times New Roman" w:hAnsi="Book Antiqua"/>
          <w:i/>
          <w:iCs/>
          <w:sz w:val="24"/>
          <w:szCs w:val="24"/>
          <w:lang w:val="en-GB" w:eastAsia="en-GB"/>
        </w:rPr>
        <w:t>Okike</w:t>
      </w:r>
      <w:proofErr w:type="spellEnd"/>
      <w:r w:rsidRPr="007F1075">
        <w:rPr>
          <w:rFonts w:ascii="Book Antiqua" w:eastAsia="Times New Roman" w:hAnsi="Book Antiqua"/>
          <w:sz w:val="24"/>
          <w:szCs w:val="24"/>
          <w:lang w:val="en-GB" w:eastAsia="en-GB"/>
        </w:rPr>
        <w:t>. No.33, pp. 60-74.</w:t>
      </w:r>
    </w:p>
    <w:p w:rsidR="00307728" w:rsidRPr="007F1075"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r w:rsidRPr="007F1075">
        <w:rPr>
          <w:rFonts w:ascii="Book Antiqua" w:eastAsia="Times New Roman" w:hAnsi="Book Antiqua"/>
          <w:sz w:val="24"/>
          <w:szCs w:val="24"/>
          <w:lang w:val="en-GB" w:eastAsia="en-GB"/>
        </w:rPr>
        <w:t>Akwanya, A.N. (1994).</w:t>
      </w:r>
      <w:r w:rsidR="00DF23E7" w:rsidRPr="007F1075">
        <w:rPr>
          <w:rFonts w:ascii="Book Antiqua" w:eastAsia="Times New Roman" w:hAnsi="Book Antiqua"/>
          <w:sz w:val="24"/>
          <w:szCs w:val="24"/>
          <w:lang w:val="en-GB" w:eastAsia="en-GB"/>
        </w:rPr>
        <w:t xml:space="preserve"> </w:t>
      </w:r>
      <w:r w:rsidRPr="007F1075">
        <w:rPr>
          <w:rFonts w:ascii="Book Antiqua" w:eastAsia="Times New Roman" w:hAnsi="Book Antiqua"/>
          <w:sz w:val="24"/>
          <w:szCs w:val="24"/>
          <w:lang w:val="en-GB" w:eastAsia="en-GB"/>
        </w:rPr>
        <w:t xml:space="preserve">‘Words and Sense-Making,’ </w:t>
      </w:r>
      <w:r w:rsidRPr="007F1075">
        <w:rPr>
          <w:rFonts w:ascii="Book Antiqua" w:eastAsia="Times New Roman" w:hAnsi="Book Antiqua"/>
          <w:i/>
          <w:iCs/>
          <w:sz w:val="24"/>
          <w:szCs w:val="24"/>
          <w:lang w:val="en-GB" w:eastAsia="en-GB"/>
        </w:rPr>
        <w:t xml:space="preserve">Journal of Liberal Studies. </w:t>
      </w:r>
      <w:r w:rsidRPr="007F1075">
        <w:rPr>
          <w:rFonts w:ascii="Book Antiqua" w:eastAsia="Times New Roman" w:hAnsi="Book Antiqua"/>
          <w:iCs/>
          <w:sz w:val="24"/>
          <w:szCs w:val="24"/>
          <w:lang w:val="en-GB" w:eastAsia="en-GB"/>
        </w:rPr>
        <w:t>No.</w:t>
      </w:r>
      <w:r w:rsidRPr="007F1075">
        <w:rPr>
          <w:rFonts w:ascii="Book Antiqua" w:eastAsia="Times New Roman" w:hAnsi="Book Antiqua"/>
          <w:sz w:val="24"/>
          <w:szCs w:val="24"/>
          <w:lang w:val="en-GB" w:eastAsia="en-GB"/>
        </w:rPr>
        <w:t>4 Vols.1&amp;2, pp. 85-91.</w:t>
      </w:r>
    </w:p>
    <w:p w:rsidR="00307728" w:rsidRPr="007F1075" w:rsidRDefault="000C464A" w:rsidP="003552B8">
      <w:pPr>
        <w:pStyle w:val="ListParagraph"/>
        <w:widowControl w:val="0"/>
        <w:numPr>
          <w:ilvl w:val="0"/>
          <w:numId w:val="11"/>
        </w:numPr>
        <w:spacing w:after="0" w:line="240" w:lineRule="auto"/>
        <w:rPr>
          <w:rFonts w:ascii="Book Antiqua" w:eastAsia="Palatino Linotype" w:hAnsi="Book Antiqua" w:cs="Palatino Linotype"/>
          <w:sz w:val="24"/>
          <w:szCs w:val="24"/>
        </w:rPr>
      </w:pPr>
      <w:hyperlink r:id="rId34" w:history="1">
        <w:proofErr w:type="spellStart"/>
        <w:r w:rsidR="00307728" w:rsidRPr="000C464A">
          <w:rPr>
            <w:rStyle w:val="Hyperlink"/>
            <w:rFonts w:ascii="Book Antiqua" w:eastAsia="Times New Roman" w:hAnsi="Book Antiqua"/>
            <w:sz w:val="24"/>
            <w:szCs w:val="24"/>
            <w:lang w:val="en-GB" w:eastAsia="en-GB"/>
          </w:rPr>
          <w:t>Akwanya</w:t>
        </w:r>
        <w:proofErr w:type="spellEnd"/>
        <w:r w:rsidR="00307728" w:rsidRPr="000C464A">
          <w:rPr>
            <w:rStyle w:val="Hyperlink"/>
            <w:rFonts w:ascii="Book Antiqua" w:eastAsia="Times New Roman" w:hAnsi="Book Antiqua"/>
            <w:sz w:val="24"/>
            <w:szCs w:val="24"/>
            <w:lang w:val="en-GB" w:eastAsia="en-GB"/>
          </w:rPr>
          <w:t xml:space="preserve">, A.N. (1989). ‘Chinua Achebe’s </w:t>
        </w:r>
        <w:proofErr w:type="gramStart"/>
        <w:r w:rsidR="00307728" w:rsidRPr="000C464A">
          <w:rPr>
            <w:rStyle w:val="Hyperlink"/>
            <w:rFonts w:ascii="Book Antiqua" w:eastAsia="Times New Roman" w:hAnsi="Book Antiqua"/>
            <w:sz w:val="24"/>
            <w:szCs w:val="24"/>
            <w:lang w:val="en-GB" w:eastAsia="en-GB"/>
          </w:rPr>
          <w:t>Writing</w:t>
        </w:r>
        <w:proofErr w:type="gramEnd"/>
        <w:r w:rsidR="00307728" w:rsidRPr="000C464A">
          <w:rPr>
            <w:rStyle w:val="Hyperlink"/>
            <w:rFonts w:ascii="Book Antiqua" w:eastAsia="Times New Roman" w:hAnsi="Book Antiqua"/>
            <w:sz w:val="24"/>
            <w:szCs w:val="24"/>
            <w:lang w:val="en-GB" w:eastAsia="en-GB"/>
          </w:rPr>
          <w:t xml:space="preserve">: </w:t>
        </w:r>
        <w:r w:rsidR="000F736B" w:rsidRPr="000C464A">
          <w:rPr>
            <w:rStyle w:val="Hyperlink"/>
            <w:rFonts w:ascii="Book Antiqua" w:eastAsia="Times New Roman" w:hAnsi="Book Antiqua"/>
            <w:sz w:val="24"/>
            <w:szCs w:val="24"/>
            <w:lang w:val="en-GB" w:eastAsia="en-GB"/>
          </w:rPr>
          <w:t xml:space="preserve">An </w:t>
        </w:r>
        <w:r w:rsidR="00307728" w:rsidRPr="000C464A">
          <w:rPr>
            <w:rStyle w:val="Hyperlink"/>
            <w:rFonts w:ascii="Book Antiqua" w:eastAsia="Times New Roman" w:hAnsi="Book Antiqua"/>
            <w:sz w:val="24"/>
            <w:szCs w:val="24"/>
            <w:lang w:val="en-GB" w:eastAsia="en-GB"/>
          </w:rPr>
          <w:t xml:space="preserve">Investment in Speech’. </w:t>
        </w:r>
        <w:r w:rsidR="00307728" w:rsidRPr="000C464A">
          <w:rPr>
            <w:rStyle w:val="Hyperlink"/>
            <w:rFonts w:ascii="Book Antiqua" w:eastAsia="Times New Roman" w:hAnsi="Book Antiqua"/>
            <w:i/>
            <w:sz w:val="24"/>
            <w:szCs w:val="24"/>
            <w:lang w:val="en-GB" w:eastAsia="en-GB"/>
          </w:rPr>
          <w:t>The Irish Review.</w:t>
        </w:r>
        <w:r w:rsidR="00307728" w:rsidRPr="000C464A">
          <w:rPr>
            <w:rStyle w:val="Hyperlink"/>
            <w:rFonts w:ascii="Book Antiqua" w:eastAsia="Times New Roman" w:hAnsi="Book Antiqua"/>
            <w:sz w:val="24"/>
            <w:szCs w:val="24"/>
            <w:lang w:val="en-GB" w:eastAsia="en-GB"/>
          </w:rPr>
          <w:t xml:space="preserve"> No.7, pp. 42-50.</w:t>
        </w:r>
      </w:hyperlink>
    </w:p>
    <w:p w:rsidR="00307728" w:rsidRPr="007F1075" w:rsidRDefault="00813586" w:rsidP="00307728">
      <w:pPr>
        <w:pStyle w:val="ListParagraph"/>
        <w:numPr>
          <w:ilvl w:val="0"/>
          <w:numId w:val="11"/>
        </w:numPr>
        <w:spacing w:after="0"/>
        <w:rPr>
          <w:rFonts w:ascii="Book Antiqua" w:eastAsia="Times New Roman" w:hAnsi="Book Antiqua"/>
          <w:sz w:val="24"/>
          <w:szCs w:val="24"/>
          <w:lang w:val="en-GB" w:eastAsia="en-GB"/>
        </w:rPr>
      </w:pPr>
      <w:hyperlink r:id="rId35" w:history="1">
        <w:proofErr w:type="spellStart"/>
        <w:r w:rsidR="00307728" w:rsidRPr="008C2E9E">
          <w:rPr>
            <w:rStyle w:val="Hyperlink"/>
            <w:rFonts w:ascii="Book Antiqua" w:eastAsia="Times New Roman" w:hAnsi="Book Antiqua"/>
            <w:sz w:val="24"/>
            <w:szCs w:val="24"/>
            <w:lang w:val="en-GB" w:eastAsia="en-GB"/>
          </w:rPr>
          <w:t>Akwanya</w:t>
        </w:r>
        <w:proofErr w:type="spellEnd"/>
        <w:r w:rsidR="00307728" w:rsidRPr="008C2E9E">
          <w:rPr>
            <w:rStyle w:val="Hyperlink"/>
            <w:rFonts w:ascii="Book Antiqua" w:eastAsia="Times New Roman" w:hAnsi="Book Antiqua"/>
            <w:sz w:val="24"/>
            <w:szCs w:val="24"/>
            <w:lang w:val="en-GB" w:eastAsia="en-GB"/>
          </w:rPr>
          <w:t xml:space="preserve">, </w:t>
        </w:r>
        <w:proofErr w:type="spellStart"/>
        <w:r w:rsidR="00307728" w:rsidRPr="008C2E9E">
          <w:rPr>
            <w:rStyle w:val="Hyperlink"/>
            <w:rFonts w:ascii="Book Antiqua" w:eastAsia="Times New Roman" w:hAnsi="Book Antiqua"/>
            <w:sz w:val="24"/>
            <w:szCs w:val="24"/>
            <w:lang w:val="en-GB" w:eastAsia="en-GB"/>
          </w:rPr>
          <w:t>Amechi</w:t>
        </w:r>
        <w:proofErr w:type="spellEnd"/>
        <w:r w:rsidR="00307728" w:rsidRPr="008C2E9E">
          <w:rPr>
            <w:rStyle w:val="Hyperlink"/>
            <w:rFonts w:ascii="Book Antiqua" w:eastAsia="Times New Roman" w:hAnsi="Book Antiqua"/>
            <w:sz w:val="24"/>
            <w:szCs w:val="24"/>
            <w:lang w:val="en-GB" w:eastAsia="en-GB"/>
          </w:rPr>
          <w:t xml:space="preserve"> (1991). </w:t>
        </w:r>
        <w:proofErr w:type="spellStart"/>
        <w:r w:rsidR="00307728" w:rsidRPr="008C2E9E">
          <w:rPr>
            <w:rStyle w:val="Hyperlink"/>
            <w:rFonts w:ascii="Book Antiqua" w:eastAsia="Times New Roman" w:hAnsi="Book Antiqua"/>
            <w:i/>
            <w:iCs/>
            <w:sz w:val="24"/>
            <w:szCs w:val="24"/>
            <w:lang w:val="en-GB" w:eastAsia="en-GB"/>
          </w:rPr>
          <w:t>Orimili</w:t>
        </w:r>
        <w:proofErr w:type="spellEnd"/>
        <w:r w:rsidR="00307728" w:rsidRPr="008C2E9E">
          <w:rPr>
            <w:rStyle w:val="Hyperlink"/>
            <w:rFonts w:ascii="Book Antiqua" w:eastAsia="Times New Roman" w:hAnsi="Book Antiqua"/>
            <w:i/>
            <w:iCs/>
            <w:sz w:val="24"/>
            <w:szCs w:val="24"/>
            <w:lang w:val="en-GB" w:eastAsia="en-GB"/>
          </w:rPr>
          <w:t xml:space="preserve">. </w:t>
        </w:r>
        <w:r w:rsidR="00307728" w:rsidRPr="008C2E9E">
          <w:rPr>
            <w:rStyle w:val="Hyperlink"/>
            <w:rFonts w:ascii="Book Antiqua" w:eastAsia="Times New Roman" w:hAnsi="Book Antiqua"/>
            <w:iCs/>
            <w:sz w:val="24"/>
            <w:szCs w:val="24"/>
            <w:lang w:val="en-GB" w:eastAsia="en-GB"/>
          </w:rPr>
          <w:t>Oxford: Heinemann International Literature and Textbooks.</w:t>
        </w:r>
        <w:r w:rsidR="00307728" w:rsidRPr="008C2E9E">
          <w:rPr>
            <w:rStyle w:val="Hyperlink"/>
            <w:rFonts w:ascii="Book Antiqua" w:eastAsia="Times New Roman" w:hAnsi="Book Antiqua"/>
            <w:i/>
            <w:iCs/>
            <w:sz w:val="24"/>
            <w:szCs w:val="24"/>
            <w:lang w:val="en-GB" w:eastAsia="en-GB"/>
          </w:rPr>
          <w:t xml:space="preserve"> </w:t>
        </w:r>
        <w:r w:rsidR="00307728" w:rsidRPr="008C2E9E">
          <w:rPr>
            <w:rStyle w:val="Hyperlink"/>
            <w:rFonts w:ascii="Book Antiqua" w:eastAsia="Times New Roman" w:hAnsi="Book Antiqua"/>
            <w:sz w:val="24"/>
            <w:szCs w:val="24"/>
            <w:lang w:val="en-GB" w:eastAsia="en-GB"/>
          </w:rPr>
          <w:t>ISBN0-435-90670-4</w:t>
        </w:r>
      </w:hyperlink>
    </w:p>
    <w:p w:rsidR="00307728" w:rsidRDefault="00307728" w:rsidP="003552B8">
      <w:pPr>
        <w:pStyle w:val="ListParagraph"/>
        <w:widowControl w:val="0"/>
        <w:numPr>
          <w:ilvl w:val="0"/>
          <w:numId w:val="11"/>
        </w:numPr>
        <w:spacing w:after="0" w:line="240" w:lineRule="auto"/>
        <w:rPr>
          <w:rFonts w:ascii="Book Antiqua" w:eastAsia="Times New Roman" w:hAnsi="Book Antiqua"/>
          <w:sz w:val="24"/>
          <w:szCs w:val="24"/>
          <w:lang w:val="en-GB" w:eastAsia="en-GB"/>
        </w:rPr>
      </w:pPr>
      <w:proofErr w:type="spellStart"/>
      <w:r w:rsidRPr="007F1075">
        <w:rPr>
          <w:rFonts w:ascii="Book Antiqua" w:eastAsia="Times New Roman" w:hAnsi="Book Antiqua"/>
          <w:sz w:val="24"/>
          <w:szCs w:val="24"/>
          <w:lang w:val="en-GB" w:eastAsia="en-GB"/>
        </w:rPr>
        <w:t>Onwuka</w:t>
      </w:r>
      <w:proofErr w:type="spellEnd"/>
      <w:r w:rsidRPr="007F1075">
        <w:rPr>
          <w:rFonts w:ascii="Book Antiqua" w:eastAsia="Times New Roman" w:hAnsi="Book Antiqua"/>
          <w:sz w:val="24"/>
          <w:szCs w:val="24"/>
          <w:lang w:val="en-GB" w:eastAsia="en-GB"/>
        </w:rPr>
        <w:t xml:space="preserve">, </w:t>
      </w:r>
      <w:proofErr w:type="spellStart"/>
      <w:r w:rsidRPr="007F1075">
        <w:rPr>
          <w:rFonts w:ascii="Book Antiqua" w:eastAsia="Times New Roman" w:hAnsi="Book Antiqua"/>
          <w:sz w:val="24"/>
          <w:szCs w:val="24"/>
          <w:lang w:val="en-GB" w:eastAsia="en-GB"/>
        </w:rPr>
        <w:t>Ngozi</w:t>
      </w:r>
      <w:proofErr w:type="spellEnd"/>
      <w:r w:rsidRPr="007F1075">
        <w:rPr>
          <w:rFonts w:ascii="Book Antiqua" w:eastAsia="Times New Roman" w:hAnsi="Book Antiqua"/>
          <w:sz w:val="24"/>
          <w:szCs w:val="24"/>
          <w:lang w:val="en-GB" w:eastAsia="en-GB"/>
        </w:rPr>
        <w:t xml:space="preserve"> F. &amp; A.N. Akwanya (2011). </w:t>
      </w:r>
      <w:r w:rsidRPr="007F1075">
        <w:rPr>
          <w:rFonts w:ascii="Book Antiqua" w:hAnsi="Book Antiqua"/>
          <w:sz w:val="24"/>
          <w:szCs w:val="24"/>
          <w:lang w:val="en-GB" w:eastAsia="en-GB"/>
        </w:rPr>
        <w:t>‘</w:t>
      </w:r>
      <w:r w:rsidRPr="007F1075">
        <w:rPr>
          <w:rFonts w:ascii="Book Antiqua" w:hAnsi="Book Antiqua"/>
          <w:sz w:val="24"/>
          <w:szCs w:val="24"/>
        </w:rPr>
        <w:t xml:space="preserve">Viability of </w:t>
      </w:r>
      <w:proofErr w:type="spellStart"/>
      <w:r w:rsidRPr="007F1075">
        <w:rPr>
          <w:rFonts w:ascii="Book Antiqua" w:hAnsi="Book Antiqua"/>
          <w:sz w:val="24"/>
          <w:szCs w:val="24"/>
        </w:rPr>
        <w:t>Habermas’s</w:t>
      </w:r>
      <w:proofErr w:type="spellEnd"/>
      <w:r w:rsidRPr="007F1075">
        <w:rPr>
          <w:rFonts w:ascii="Book Antiqua" w:hAnsi="Book Antiqua"/>
          <w:sz w:val="24"/>
          <w:szCs w:val="24"/>
        </w:rPr>
        <w:t xml:space="preserve"> Discourse Theory: A Case Study of the Roundtable Discussion of Derrida’s </w:t>
      </w:r>
      <w:proofErr w:type="spellStart"/>
      <w:r w:rsidRPr="007F1075">
        <w:rPr>
          <w:rFonts w:ascii="Book Antiqua" w:hAnsi="Book Antiqua"/>
          <w:sz w:val="24"/>
          <w:szCs w:val="24"/>
        </w:rPr>
        <w:t>Unesco</w:t>
      </w:r>
      <w:proofErr w:type="spellEnd"/>
      <w:r w:rsidRPr="007F1075">
        <w:rPr>
          <w:rFonts w:ascii="Book Antiqua" w:hAnsi="Book Antiqua"/>
          <w:sz w:val="24"/>
          <w:szCs w:val="24"/>
        </w:rPr>
        <w:t xml:space="preserve"> Lecture’. </w:t>
      </w:r>
      <w:r w:rsidRPr="007F1075">
        <w:rPr>
          <w:rFonts w:ascii="Book Antiqua" w:eastAsia="Times New Roman" w:hAnsi="Book Antiqua"/>
          <w:i/>
          <w:iCs/>
          <w:sz w:val="24"/>
          <w:szCs w:val="24"/>
          <w:lang w:val="en-GB" w:eastAsia="en-GB"/>
        </w:rPr>
        <w:t>JONASS: A Publication of the Association for Semiotic Studies Vol.</w:t>
      </w:r>
      <w:r w:rsidRPr="007F1075">
        <w:rPr>
          <w:rFonts w:ascii="Book Antiqua" w:eastAsia="Times New Roman" w:hAnsi="Book Antiqua"/>
          <w:sz w:val="24"/>
          <w:szCs w:val="24"/>
          <w:lang w:val="en-GB" w:eastAsia="en-GB"/>
        </w:rPr>
        <w:t xml:space="preserve">2, pp. </w:t>
      </w:r>
      <w:r w:rsidRPr="007F1075">
        <w:rPr>
          <w:rFonts w:ascii="Book Antiqua" w:hAnsi="Book Antiqua"/>
          <w:sz w:val="24"/>
          <w:szCs w:val="24"/>
          <w:lang w:val="en-GB" w:eastAsia="en-GB"/>
        </w:rPr>
        <w:t>159-168</w:t>
      </w:r>
      <w:r w:rsidRPr="007F1075">
        <w:rPr>
          <w:rFonts w:ascii="Book Antiqua" w:eastAsia="Times New Roman" w:hAnsi="Book Antiqua"/>
          <w:sz w:val="24"/>
          <w:szCs w:val="24"/>
          <w:lang w:val="en-GB" w:eastAsia="en-GB"/>
        </w:rPr>
        <w:t>.</w:t>
      </w:r>
    </w:p>
    <w:p w:rsidR="00CD0570" w:rsidRDefault="00CD0570" w:rsidP="00CD0570">
      <w:pPr>
        <w:widowControl w:val="0"/>
        <w:spacing w:before="160" w:after="0" w:line="240" w:lineRule="auto"/>
        <w:rPr>
          <w:rFonts w:ascii="Book Antiqua" w:eastAsia="Times New Roman" w:hAnsi="Book Antiqua"/>
          <w:b/>
          <w:sz w:val="24"/>
          <w:szCs w:val="24"/>
          <w:lang w:val="en-GB" w:eastAsia="en-GB"/>
        </w:rPr>
      </w:pPr>
      <w:r w:rsidRPr="00CD0570">
        <w:rPr>
          <w:rFonts w:ascii="Book Antiqua" w:eastAsia="Times New Roman" w:hAnsi="Book Antiqua"/>
          <w:b/>
          <w:sz w:val="24"/>
          <w:szCs w:val="24"/>
          <w:lang w:val="en-GB" w:eastAsia="en-GB"/>
        </w:rPr>
        <w:t>Membership of Professional Bodies</w:t>
      </w:r>
    </w:p>
    <w:p w:rsidR="00CD0570" w:rsidRDefault="00CD0570" w:rsidP="00CD0570">
      <w:pPr>
        <w:widowControl w:val="0"/>
        <w:spacing w:after="0" w:line="240" w:lineRule="auto"/>
        <w:rPr>
          <w:rFonts w:ascii="Palatino Linotype" w:hAnsi="Palatino Linotype"/>
          <w:sz w:val="24"/>
        </w:rPr>
      </w:pPr>
      <w:r>
        <w:rPr>
          <w:rFonts w:ascii="Palatino Linotype" w:hAnsi="Palatino Linotype"/>
          <w:sz w:val="24"/>
        </w:rPr>
        <w:t>Fellow</w:t>
      </w:r>
      <w:r w:rsidRPr="00F55E62">
        <w:rPr>
          <w:rFonts w:ascii="Palatino Linotype" w:hAnsi="Palatino Linotype"/>
          <w:sz w:val="24"/>
        </w:rPr>
        <w:t xml:space="preserve">, Nigerian Academy of Letters; </w:t>
      </w:r>
    </w:p>
    <w:p w:rsidR="00CD0570" w:rsidRDefault="00CD0570" w:rsidP="00CD0570">
      <w:pPr>
        <w:widowControl w:val="0"/>
        <w:spacing w:after="0" w:line="240" w:lineRule="auto"/>
        <w:rPr>
          <w:rFonts w:ascii="Palatino Linotype" w:hAnsi="Palatino Linotype"/>
          <w:sz w:val="24"/>
        </w:rPr>
      </w:pPr>
      <w:r w:rsidRPr="00F55E62">
        <w:rPr>
          <w:rFonts w:ascii="Palatino Linotype" w:hAnsi="Palatino Linotype"/>
          <w:sz w:val="24"/>
        </w:rPr>
        <w:t>Fellow of the Institute of Industrial Administration</w:t>
      </w:r>
      <w:r>
        <w:rPr>
          <w:rFonts w:ascii="Palatino Linotype" w:hAnsi="Palatino Linotype"/>
          <w:sz w:val="24"/>
        </w:rPr>
        <w:t xml:space="preserve">; </w:t>
      </w:r>
    </w:p>
    <w:p w:rsidR="00CD0570" w:rsidRDefault="00CD0570" w:rsidP="00CD0570">
      <w:pPr>
        <w:widowControl w:val="0"/>
        <w:spacing w:after="0" w:line="240" w:lineRule="auto"/>
        <w:rPr>
          <w:rFonts w:ascii="Palatino Linotype" w:hAnsi="Palatino Linotype"/>
          <w:sz w:val="24"/>
        </w:rPr>
      </w:pPr>
      <w:r w:rsidRPr="00F55E62">
        <w:rPr>
          <w:rFonts w:ascii="Palatino Linotype" w:hAnsi="Palatino Linotype"/>
          <w:sz w:val="24"/>
        </w:rPr>
        <w:t>Member, Nigerian Association for Semiotic Studie</w:t>
      </w:r>
      <w:r>
        <w:rPr>
          <w:rFonts w:ascii="Palatino Linotype" w:hAnsi="Palatino Linotype"/>
          <w:sz w:val="24"/>
        </w:rPr>
        <w:t xml:space="preserve">s; </w:t>
      </w:r>
    </w:p>
    <w:p w:rsidR="00CD0570" w:rsidRDefault="00CD0570" w:rsidP="00CD0570">
      <w:pPr>
        <w:widowControl w:val="0"/>
        <w:spacing w:after="0" w:line="240" w:lineRule="auto"/>
        <w:rPr>
          <w:rFonts w:ascii="Palatino Linotype" w:hAnsi="Palatino Linotype"/>
          <w:sz w:val="24"/>
        </w:rPr>
      </w:pPr>
      <w:r>
        <w:rPr>
          <w:rFonts w:ascii="Palatino Linotype" w:hAnsi="Palatino Linotype"/>
          <w:sz w:val="24"/>
        </w:rPr>
        <w:t xml:space="preserve">Google Scholar, a </w:t>
      </w:r>
      <w:proofErr w:type="spellStart"/>
      <w:r>
        <w:rPr>
          <w:rFonts w:ascii="Palatino Linotype" w:hAnsi="Palatino Linotype"/>
          <w:sz w:val="24"/>
        </w:rPr>
        <w:t>ResearchGate</w:t>
      </w:r>
      <w:proofErr w:type="spellEnd"/>
      <w:r>
        <w:rPr>
          <w:rFonts w:ascii="Palatino Linotype" w:hAnsi="Palatino Linotype"/>
          <w:sz w:val="24"/>
        </w:rPr>
        <w:t xml:space="preserve"> Scholar, with a record of nearly 11,000 downloads of his online publications from all over the world, which are yielding scholarly citations; </w:t>
      </w:r>
    </w:p>
    <w:p w:rsidR="00CD0570" w:rsidRPr="00CD0570" w:rsidRDefault="00CD0570" w:rsidP="00CD0570">
      <w:pPr>
        <w:widowControl w:val="0"/>
        <w:spacing w:after="0" w:line="240" w:lineRule="auto"/>
        <w:rPr>
          <w:rFonts w:ascii="Book Antiqua" w:eastAsia="Times New Roman" w:hAnsi="Book Antiqua"/>
          <w:b/>
          <w:sz w:val="24"/>
          <w:szCs w:val="24"/>
          <w:lang w:val="en-GB" w:eastAsia="en-GB"/>
        </w:rPr>
      </w:pPr>
      <w:r>
        <w:rPr>
          <w:rFonts w:ascii="Palatino Linotype" w:hAnsi="Palatino Linotype"/>
          <w:sz w:val="24"/>
        </w:rPr>
        <w:t>Member, Academia.edu Scholar network.</w:t>
      </w:r>
    </w:p>
    <w:sectPr w:rsidR="00CD0570" w:rsidRPr="00CD0570" w:rsidSect="00CF1C73">
      <w:headerReference w:type="default" r:id="rId36"/>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586" w:rsidRDefault="00813586" w:rsidP="00FF4384">
      <w:pPr>
        <w:spacing w:after="0" w:line="240" w:lineRule="auto"/>
      </w:pPr>
      <w:r>
        <w:separator/>
      </w:r>
    </w:p>
  </w:endnote>
  <w:endnote w:type="continuationSeparator" w:id="0">
    <w:p w:rsidR="00813586" w:rsidRDefault="00813586" w:rsidP="00FF4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TADAO00">
    <w:panose1 w:val="00000000000000000000"/>
    <w:charset w:val="00"/>
    <w:family w:val="auto"/>
    <w:notTrueType/>
    <w:pitch w:val="default"/>
    <w:sig w:usb0="00000003" w:usb1="00000000" w:usb2="00000000" w:usb3="00000000" w:csb0="00000001" w:csb1="00000000"/>
  </w:font>
  <w:font w:name="TTAECO00">
    <w:panose1 w:val="00000000000000000000"/>
    <w:charset w:val="00"/>
    <w:family w:val="auto"/>
    <w:notTrueType/>
    <w:pitch w:val="default"/>
    <w:sig w:usb0="00000003" w:usb1="00000000" w:usb2="00000000" w:usb3="00000000" w:csb0="00000001" w:csb1="00000000"/>
  </w:font>
  <w:font w:name="Aldine401BT-Roman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Yu Mincho Demibold">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586" w:rsidRDefault="00813586" w:rsidP="00FF4384">
      <w:pPr>
        <w:spacing w:after="0" w:line="240" w:lineRule="auto"/>
      </w:pPr>
      <w:r>
        <w:separator/>
      </w:r>
    </w:p>
  </w:footnote>
  <w:footnote w:type="continuationSeparator" w:id="0">
    <w:p w:rsidR="00813586" w:rsidRDefault="00813586" w:rsidP="00FF43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0163676"/>
      <w:docPartObj>
        <w:docPartGallery w:val="Page Numbers (Top of Page)"/>
        <w:docPartUnique/>
      </w:docPartObj>
    </w:sdtPr>
    <w:sdtEndPr>
      <w:rPr>
        <w:noProof/>
      </w:rPr>
    </w:sdtEndPr>
    <w:sdtContent>
      <w:p w:rsidR="00FF4384" w:rsidRDefault="00FF4384">
        <w:pPr>
          <w:pStyle w:val="Header"/>
          <w:jc w:val="right"/>
        </w:pPr>
        <w:r>
          <w:fldChar w:fldCharType="begin"/>
        </w:r>
        <w:r>
          <w:instrText xml:space="preserve"> PAGE   \* MERGEFORMAT </w:instrText>
        </w:r>
        <w:r>
          <w:fldChar w:fldCharType="separate"/>
        </w:r>
        <w:r w:rsidR="00D51103">
          <w:rPr>
            <w:noProof/>
          </w:rPr>
          <w:t>1</w:t>
        </w:r>
        <w:r>
          <w:rPr>
            <w:noProof/>
          </w:rPr>
          <w:fldChar w:fldCharType="end"/>
        </w:r>
      </w:p>
    </w:sdtContent>
  </w:sdt>
  <w:p w:rsidR="00FF4384" w:rsidRDefault="00FF4384" w:rsidP="00FF4384">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265F"/>
    <w:multiLevelType w:val="hybridMultilevel"/>
    <w:tmpl w:val="9FD41B36"/>
    <w:lvl w:ilvl="0" w:tplc="7B76DD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792E89"/>
    <w:multiLevelType w:val="hybridMultilevel"/>
    <w:tmpl w:val="01BE4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832F0C"/>
    <w:multiLevelType w:val="hybridMultilevel"/>
    <w:tmpl w:val="4A5E6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3C072B8"/>
    <w:multiLevelType w:val="multilevel"/>
    <w:tmpl w:val="28C6A8EE"/>
    <w:lvl w:ilvl="0">
      <w:start w:val="4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
    <w:nsid w:val="1B0136D7"/>
    <w:multiLevelType w:val="hybridMultilevel"/>
    <w:tmpl w:val="0F06A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BA32FF"/>
    <w:multiLevelType w:val="multilevel"/>
    <w:tmpl w:val="E0C810B8"/>
    <w:lvl w:ilvl="0">
      <w:start w:val="35"/>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nsid w:val="2C880799"/>
    <w:multiLevelType w:val="hybridMultilevel"/>
    <w:tmpl w:val="67A4916E"/>
    <w:lvl w:ilvl="0" w:tplc="CB423BDA">
      <w:start w:val="1"/>
      <w:numFmt w:val="bullet"/>
      <w:pStyle w:val="ListBullet"/>
      <w:lvlText w:val=""/>
      <w:lvlJc w:val="left"/>
      <w:pPr>
        <w:ind w:left="360" w:hanging="360"/>
      </w:pPr>
      <w:rPr>
        <w:rFonts w:ascii="Wingdings 2" w:hAnsi="Wingdings 2"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33A45A94"/>
    <w:multiLevelType w:val="multilevel"/>
    <w:tmpl w:val="CF64A61E"/>
    <w:lvl w:ilvl="0">
      <w:start w:val="3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34C221B5"/>
    <w:multiLevelType w:val="hybridMultilevel"/>
    <w:tmpl w:val="8F005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045B0E"/>
    <w:multiLevelType w:val="multilevel"/>
    <w:tmpl w:val="027C8CE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CA35874"/>
    <w:multiLevelType w:val="multilevel"/>
    <w:tmpl w:val="65E212CC"/>
    <w:lvl w:ilvl="0">
      <w:start w:val="1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nsid w:val="553E66F4"/>
    <w:multiLevelType w:val="multilevel"/>
    <w:tmpl w:val="E7EE4F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574F28F8"/>
    <w:multiLevelType w:val="hybridMultilevel"/>
    <w:tmpl w:val="5E683D46"/>
    <w:lvl w:ilvl="0" w:tplc="94D6546E">
      <w:start w:val="4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BD35C99"/>
    <w:multiLevelType w:val="multilevel"/>
    <w:tmpl w:val="7FA8B29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8"/>
  </w:num>
  <w:num w:numId="4">
    <w:abstractNumId w:val="1"/>
  </w:num>
  <w:num w:numId="5">
    <w:abstractNumId w:val="11"/>
  </w:num>
  <w:num w:numId="6">
    <w:abstractNumId w:val="10"/>
  </w:num>
  <w:num w:numId="7">
    <w:abstractNumId w:val="7"/>
  </w:num>
  <w:num w:numId="8">
    <w:abstractNumId w:val="5"/>
  </w:num>
  <w:num w:numId="9">
    <w:abstractNumId w:val="9"/>
  </w:num>
  <w:num w:numId="10">
    <w:abstractNumId w:val="3"/>
  </w:num>
  <w:num w:numId="11">
    <w:abstractNumId w:val="4"/>
  </w:num>
  <w:num w:numId="12">
    <w:abstractNumId w:val="13"/>
  </w:num>
  <w:num w:numId="13">
    <w:abstractNumId w:val="0"/>
  </w:num>
  <w:num w:numId="14">
    <w:abstractNumId w:val="12"/>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934"/>
    <w:rsid w:val="00014707"/>
    <w:rsid w:val="00044AE4"/>
    <w:rsid w:val="00054C26"/>
    <w:rsid w:val="00061164"/>
    <w:rsid w:val="000C464A"/>
    <w:rsid w:val="000F6562"/>
    <w:rsid w:val="000F736B"/>
    <w:rsid w:val="00116AAF"/>
    <w:rsid w:val="00151BEA"/>
    <w:rsid w:val="001714A9"/>
    <w:rsid w:val="00172239"/>
    <w:rsid w:val="00213600"/>
    <w:rsid w:val="00261480"/>
    <w:rsid w:val="0028275E"/>
    <w:rsid w:val="00295554"/>
    <w:rsid w:val="00307728"/>
    <w:rsid w:val="003234CF"/>
    <w:rsid w:val="003552B8"/>
    <w:rsid w:val="00360D3D"/>
    <w:rsid w:val="00380AD7"/>
    <w:rsid w:val="003E7E07"/>
    <w:rsid w:val="003F53C1"/>
    <w:rsid w:val="00405045"/>
    <w:rsid w:val="004360E2"/>
    <w:rsid w:val="004373AE"/>
    <w:rsid w:val="00486E0D"/>
    <w:rsid w:val="004A06D9"/>
    <w:rsid w:val="004B26CE"/>
    <w:rsid w:val="004B44B6"/>
    <w:rsid w:val="004D31FB"/>
    <w:rsid w:val="004F5B50"/>
    <w:rsid w:val="00554824"/>
    <w:rsid w:val="00561ED2"/>
    <w:rsid w:val="00576AA9"/>
    <w:rsid w:val="00587114"/>
    <w:rsid w:val="005B1C7A"/>
    <w:rsid w:val="005C695B"/>
    <w:rsid w:val="005E2DED"/>
    <w:rsid w:val="005E3CDA"/>
    <w:rsid w:val="0062097E"/>
    <w:rsid w:val="00655BB2"/>
    <w:rsid w:val="006630EF"/>
    <w:rsid w:val="00672A61"/>
    <w:rsid w:val="00692F35"/>
    <w:rsid w:val="006D178B"/>
    <w:rsid w:val="006D414F"/>
    <w:rsid w:val="00701ECD"/>
    <w:rsid w:val="007159AC"/>
    <w:rsid w:val="00780EEB"/>
    <w:rsid w:val="007944BB"/>
    <w:rsid w:val="007C7829"/>
    <w:rsid w:val="007E729C"/>
    <w:rsid w:val="007E7447"/>
    <w:rsid w:val="007F1075"/>
    <w:rsid w:val="00800A4A"/>
    <w:rsid w:val="00813586"/>
    <w:rsid w:val="00873CE6"/>
    <w:rsid w:val="00880DC7"/>
    <w:rsid w:val="008C2E9E"/>
    <w:rsid w:val="0093472D"/>
    <w:rsid w:val="00937106"/>
    <w:rsid w:val="00957F47"/>
    <w:rsid w:val="009C1D30"/>
    <w:rsid w:val="00A824AE"/>
    <w:rsid w:val="00A937BA"/>
    <w:rsid w:val="00AB6F4B"/>
    <w:rsid w:val="00AD6B1E"/>
    <w:rsid w:val="00B32934"/>
    <w:rsid w:val="00B3525E"/>
    <w:rsid w:val="00B7445A"/>
    <w:rsid w:val="00BA0A19"/>
    <w:rsid w:val="00C207BF"/>
    <w:rsid w:val="00C71C6E"/>
    <w:rsid w:val="00CD0570"/>
    <w:rsid w:val="00CD2B72"/>
    <w:rsid w:val="00CE37EF"/>
    <w:rsid w:val="00CF1C73"/>
    <w:rsid w:val="00D14CC7"/>
    <w:rsid w:val="00D16F64"/>
    <w:rsid w:val="00D51103"/>
    <w:rsid w:val="00D548E5"/>
    <w:rsid w:val="00D91FCD"/>
    <w:rsid w:val="00DB3DAF"/>
    <w:rsid w:val="00DB72BD"/>
    <w:rsid w:val="00DE2E65"/>
    <w:rsid w:val="00DF23E7"/>
    <w:rsid w:val="00E263FC"/>
    <w:rsid w:val="00E342CB"/>
    <w:rsid w:val="00E50E52"/>
    <w:rsid w:val="00EB476C"/>
    <w:rsid w:val="00F3629A"/>
    <w:rsid w:val="00F84B37"/>
    <w:rsid w:val="00FA5739"/>
    <w:rsid w:val="00FB088B"/>
    <w:rsid w:val="00FC70DD"/>
    <w:rsid w:val="00FC77A5"/>
    <w:rsid w:val="00FE3400"/>
    <w:rsid w:val="00FF4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5B5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36"/>
    <w:unhideWhenUsed/>
    <w:qFormat/>
    <w:rsid w:val="00261480"/>
    <w:pPr>
      <w:numPr>
        <w:numId w:val="1"/>
      </w:numPr>
      <w:spacing w:after="180" w:line="264" w:lineRule="auto"/>
    </w:pPr>
    <w:rPr>
      <w:rFonts w:ascii="Tw Cen MT" w:eastAsia="Tw Cen MT" w:hAnsi="Tw Cen MT" w:cs="Times New Roman"/>
      <w:sz w:val="24"/>
      <w:szCs w:val="20"/>
      <w:lang w:eastAsia="ja-JP"/>
    </w:rPr>
  </w:style>
  <w:style w:type="paragraph" w:styleId="ListParagraph">
    <w:name w:val="List Paragraph"/>
    <w:basedOn w:val="Normal"/>
    <w:uiPriority w:val="34"/>
    <w:qFormat/>
    <w:rsid w:val="00261480"/>
    <w:pPr>
      <w:ind w:left="720"/>
      <w:contextualSpacing/>
    </w:pPr>
  </w:style>
  <w:style w:type="paragraph" w:styleId="Header">
    <w:name w:val="header"/>
    <w:basedOn w:val="Normal"/>
    <w:link w:val="HeaderChar"/>
    <w:uiPriority w:val="99"/>
    <w:unhideWhenUsed/>
    <w:qFormat/>
    <w:rsid w:val="00FF4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384"/>
  </w:style>
  <w:style w:type="paragraph" w:styleId="Footer">
    <w:name w:val="footer"/>
    <w:basedOn w:val="Normal"/>
    <w:link w:val="FooterChar"/>
    <w:uiPriority w:val="99"/>
    <w:unhideWhenUsed/>
    <w:rsid w:val="00FF43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384"/>
  </w:style>
  <w:style w:type="character" w:styleId="Hyperlink">
    <w:name w:val="Hyperlink"/>
    <w:basedOn w:val="DefaultParagraphFont"/>
    <w:uiPriority w:val="99"/>
    <w:unhideWhenUsed/>
    <w:rsid w:val="003F53C1"/>
    <w:rPr>
      <w:color w:val="0000FF" w:themeColor="hyperlink"/>
      <w:u w:val="single"/>
    </w:rPr>
  </w:style>
  <w:style w:type="character" w:styleId="FollowedHyperlink">
    <w:name w:val="FollowedHyperlink"/>
    <w:uiPriority w:val="99"/>
    <w:semiHidden/>
    <w:unhideWhenUsed/>
    <w:rsid w:val="0093472D"/>
    <w:rPr>
      <w:color w:val="704404"/>
      <w:u w:val="single"/>
    </w:rPr>
  </w:style>
  <w:style w:type="paragraph" w:styleId="Title">
    <w:name w:val="Title"/>
    <w:basedOn w:val="Normal"/>
    <w:link w:val="TitleChar"/>
    <w:uiPriority w:val="10"/>
    <w:qFormat/>
    <w:rsid w:val="0093472D"/>
    <w:pPr>
      <w:spacing w:after="0" w:line="240" w:lineRule="auto"/>
    </w:pPr>
    <w:rPr>
      <w:rFonts w:ascii="Times New Roman" w:eastAsia="Tw Cen MT" w:hAnsi="Times New Roman" w:cs="Times New Roman"/>
      <w:color w:val="775F55"/>
      <w:sz w:val="72"/>
      <w:szCs w:val="48"/>
      <w:lang w:eastAsia="ja-JP"/>
    </w:rPr>
  </w:style>
  <w:style w:type="character" w:customStyle="1" w:styleId="TitleChar">
    <w:name w:val="Title Char"/>
    <w:basedOn w:val="DefaultParagraphFont"/>
    <w:link w:val="Title"/>
    <w:uiPriority w:val="10"/>
    <w:rsid w:val="0093472D"/>
    <w:rPr>
      <w:rFonts w:ascii="Times New Roman" w:eastAsia="Tw Cen MT" w:hAnsi="Times New Roman" w:cs="Times New Roman"/>
      <w:color w:val="775F55"/>
      <w:sz w:val="72"/>
      <w:szCs w:val="48"/>
      <w:lang w:eastAsia="ja-JP"/>
    </w:rPr>
  </w:style>
  <w:style w:type="character" w:customStyle="1" w:styleId="Heading1Char">
    <w:name w:val="Heading 1 Char"/>
    <w:basedOn w:val="DefaultParagraphFont"/>
    <w:link w:val="Heading1"/>
    <w:uiPriority w:val="9"/>
    <w:rsid w:val="004F5B50"/>
    <w:rPr>
      <w:rFonts w:asciiTheme="majorHAnsi" w:eastAsiaTheme="majorEastAsia" w:hAnsiTheme="majorHAnsi" w:cstheme="majorBidi"/>
      <w:color w:val="365F91" w:themeColor="accent1" w:themeShade="BF"/>
      <w:sz w:val="32"/>
      <w:szCs w:val="32"/>
      <w:lang w:val="en-GB"/>
    </w:rPr>
  </w:style>
  <w:style w:type="paragraph" w:styleId="BalloonText">
    <w:name w:val="Balloon Text"/>
    <w:basedOn w:val="Normal"/>
    <w:link w:val="BalloonTextChar"/>
    <w:uiPriority w:val="99"/>
    <w:semiHidden/>
    <w:unhideWhenUsed/>
    <w:rsid w:val="00B35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2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F5B5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36"/>
    <w:unhideWhenUsed/>
    <w:qFormat/>
    <w:rsid w:val="00261480"/>
    <w:pPr>
      <w:numPr>
        <w:numId w:val="1"/>
      </w:numPr>
      <w:spacing w:after="180" w:line="264" w:lineRule="auto"/>
    </w:pPr>
    <w:rPr>
      <w:rFonts w:ascii="Tw Cen MT" w:eastAsia="Tw Cen MT" w:hAnsi="Tw Cen MT" w:cs="Times New Roman"/>
      <w:sz w:val="24"/>
      <w:szCs w:val="20"/>
      <w:lang w:eastAsia="ja-JP"/>
    </w:rPr>
  </w:style>
  <w:style w:type="paragraph" w:styleId="ListParagraph">
    <w:name w:val="List Paragraph"/>
    <w:basedOn w:val="Normal"/>
    <w:uiPriority w:val="34"/>
    <w:qFormat/>
    <w:rsid w:val="00261480"/>
    <w:pPr>
      <w:ind w:left="720"/>
      <w:contextualSpacing/>
    </w:pPr>
  </w:style>
  <w:style w:type="paragraph" w:styleId="Header">
    <w:name w:val="header"/>
    <w:basedOn w:val="Normal"/>
    <w:link w:val="HeaderChar"/>
    <w:uiPriority w:val="99"/>
    <w:unhideWhenUsed/>
    <w:qFormat/>
    <w:rsid w:val="00FF43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4384"/>
  </w:style>
  <w:style w:type="paragraph" w:styleId="Footer">
    <w:name w:val="footer"/>
    <w:basedOn w:val="Normal"/>
    <w:link w:val="FooterChar"/>
    <w:uiPriority w:val="99"/>
    <w:unhideWhenUsed/>
    <w:rsid w:val="00FF43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4384"/>
  </w:style>
  <w:style w:type="character" w:styleId="Hyperlink">
    <w:name w:val="Hyperlink"/>
    <w:basedOn w:val="DefaultParagraphFont"/>
    <w:uiPriority w:val="99"/>
    <w:unhideWhenUsed/>
    <w:rsid w:val="003F53C1"/>
    <w:rPr>
      <w:color w:val="0000FF" w:themeColor="hyperlink"/>
      <w:u w:val="single"/>
    </w:rPr>
  </w:style>
  <w:style w:type="character" w:styleId="FollowedHyperlink">
    <w:name w:val="FollowedHyperlink"/>
    <w:uiPriority w:val="99"/>
    <w:semiHidden/>
    <w:unhideWhenUsed/>
    <w:rsid w:val="0093472D"/>
    <w:rPr>
      <w:color w:val="704404"/>
      <w:u w:val="single"/>
    </w:rPr>
  </w:style>
  <w:style w:type="paragraph" w:styleId="Title">
    <w:name w:val="Title"/>
    <w:basedOn w:val="Normal"/>
    <w:link w:val="TitleChar"/>
    <w:uiPriority w:val="10"/>
    <w:qFormat/>
    <w:rsid w:val="0093472D"/>
    <w:pPr>
      <w:spacing w:after="0" w:line="240" w:lineRule="auto"/>
    </w:pPr>
    <w:rPr>
      <w:rFonts w:ascii="Times New Roman" w:eastAsia="Tw Cen MT" w:hAnsi="Times New Roman" w:cs="Times New Roman"/>
      <w:color w:val="775F55"/>
      <w:sz w:val="72"/>
      <w:szCs w:val="48"/>
      <w:lang w:eastAsia="ja-JP"/>
    </w:rPr>
  </w:style>
  <w:style w:type="character" w:customStyle="1" w:styleId="TitleChar">
    <w:name w:val="Title Char"/>
    <w:basedOn w:val="DefaultParagraphFont"/>
    <w:link w:val="Title"/>
    <w:uiPriority w:val="10"/>
    <w:rsid w:val="0093472D"/>
    <w:rPr>
      <w:rFonts w:ascii="Times New Roman" w:eastAsia="Tw Cen MT" w:hAnsi="Times New Roman" w:cs="Times New Roman"/>
      <w:color w:val="775F55"/>
      <w:sz w:val="72"/>
      <w:szCs w:val="48"/>
      <w:lang w:eastAsia="ja-JP"/>
    </w:rPr>
  </w:style>
  <w:style w:type="character" w:customStyle="1" w:styleId="Heading1Char">
    <w:name w:val="Heading 1 Char"/>
    <w:basedOn w:val="DefaultParagraphFont"/>
    <w:link w:val="Heading1"/>
    <w:uiPriority w:val="9"/>
    <w:rsid w:val="004F5B50"/>
    <w:rPr>
      <w:rFonts w:asciiTheme="majorHAnsi" w:eastAsiaTheme="majorEastAsia" w:hAnsiTheme="majorHAnsi" w:cstheme="majorBidi"/>
      <w:color w:val="365F91" w:themeColor="accent1" w:themeShade="BF"/>
      <w:sz w:val="32"/>
      <w:szCs w:val="32"/>
      <w:lang w:val="en-GB"/>
    </w:rPr>
  </w:style>
  <w:style w:type="paragraph" w:styleId="BalloonText">
    <w:name w:val="Balloon Text"/>
    <w:basedOn w:val="Normal"/>
    <w:link w:val="BalloonTextChar"/>
    <w:uiPriority w:val="99"/>
    <w:semiHidden/>
    <w:unhideWhenUsed/>
    <w:rsid w:val="00B35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2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osrjournals.org" TargetMode="External"/><Relationship Id="rId18" Type="http://schemas.openxmlformats.org/officeDocument/2006/relationships/hyperlink" Target="http://www.iosrjournals.org" TargetMode="External"/><Relationship Id="rId26" Type="http://schemas.openxmlformats.org/officeDocument/2006/relationships/hyperlink" Target="http://go.galegroup.com/ps/i.do?id=GALE%7CA339636043&amp;sid=googleScholar&amp;v=2.1&amp;it=r&amp;linkaccess=fulltext&amp;issn=14814374&amp;p=AONE&amp;sw=w" TargetMode="External"/><Relationship Id="rId3" Type="http://schemas.microsoft.com/office/2007/relationships/stylesWithEffects" Target="stylesWithEffects.xml"/><Relationship Id="rId21" Type="http://schemas.openxmlformats.org/officeDocument/2006/relationships/hyperlink" Target="http://infinitypress.info/index.php/jsss/index" TargetMode="External"/><Relationship Id="rId34" Type="http://schemas.openxmlformats.org/officeDocument/2006/relationships/hyperlink" Target="http://www.jstor.org/stable/29735467" TargetMode="External"/><Relationship Id="rId7" Type="http://schemas.openxmlformats.org/officeDocument/2006/relationships/endnotes" Target="endnotes.xml"/><Relationship Id="rId12" Type="http://schemas.openxmlformats.org/officeDocument/2006/relationships/hyperlink" Target="http://www.the-criterion.com" TargetMode="External"/><Relationship Id="rId17" Type="http://schemas.openxmlformats.org/officeDocument/2006/relationships/hyperlink" Target="https://www.researchgate.net/profile/Amechi_Akwanya/publication/264493162_The_World's_Far_Side_Being_and_It's_other_in_the_Poetry_of_Boleslaw_Lesmian/links/53e11d7f0cf2235f35272fd2.pdf" TargetMode="External"/><Relationship Id="rId25" Type="http://schemas.openxmlformats.org/officeDocument/2006/relationships/hyperlink" Target="http://www.academia.edu/download/32109742/E01363441.pdf" TargetMode="External"/><Relationship Id="rId33" Type="http://schemas.openxmlformats.org/officeDocument/2006/relationships/hyperlink" Target="http://scholar.google.com/scholar?cluster=10156439857675189324&amp;hl=en&amp;oi=scholarr"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researchgate.net/profile/Amechi_Akwanya/publication/281410613_African_Languages_Translation_and_Expansion_of_Language_Functions_The_Case_of_Igbo/links/55e60d4e08aecb1a7ccd63e6/African-Languages-Translation-and-Expansion-of-Language-Functions-The-Case-of-Igbo.pdf" TargetMode="External"/><Relationship Id="rId20" Type="http://schemas.openxmlformats.org/officeDocument/2006/relationships/hyperlink" Target="http://www.infinitypress.info/index.php/jsss/article/view/553" TargetMode="External"/><Relationship Id="rId29" Type="http://schemas.openxmlformats.org/officeDocument/2006/relationships/hyperlink" Target="http://www.africabib.org/rec.php?RID=25216175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jsrpub.com/ijsrk%202013" TargetMode="External"/><Relationship Id="rId24" Type="http://schemas.openxmlformats.org/officeDocument/2006/relationships/hyperlink" Target="Akwanya,%20Amechi%20Nicholas%20(2013).%20&#8216;The%20Power%20of%20the%20Unknown%20in%20Chinua%20Achebe&#8217;s%20Arrow%20of%20God&#8217;.%20International%20Journal%20of%20Humanities%20and%20Social%20Science%20Invention.%20www.ijhssi.org%202.8,%20pp.%2035-42" TargetMode="External"/><Relationship Id="rId32" Type="http://schemas.openxmlformats.org/officeDocument/2006/relationships/hyperlink" Target="http://scholar.google.com/scholar?cluster=3619491613081345085&amp;hl=en&amp;oi=scholarr"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nfinitypress.info/index.php/jsss/article/view/1197" TargetMode="External"/><Relationship Id="rId23" Type="http://schemas.openxmlformats.org/officeDocument/2006/relationships/hyperlink" Target="Akwanya,%20Amechi%20Nicholas%20(2013).%20&#8216;No%20Longer%20at%20Ease,%20The%20Crippled%20Dancer%20and%20the%20Labour%20of%20Sisyphus&#8217;.%20Quest%20Journal%20of%20Research%20in%20Humanities%20and%20Social%20Science%20(JRHSS).%20www.questjournals.org%201.1,%20pp.%2007-15" TargetMode="External"/><Relationship Id="rId28" Type="http://schemas.openxmlformats.org/officeDocument/2006/relationships/hyperlink" Target="http://www.academia.edu/download/39913610/A.N._Akwanya__Marginalia_of_Scientific_Semantics--The_Question_of_the_Aesthetic_Object.pdf" TargetMode="External"/><Relationship Id="rId36" Type="http://schemas.openxmlformats.org/officeDocument/2006/relationships/header" Target="header1.xml"/><Relationship Id="rId10" Type="http://schemas.openxmlformats.org/officeDocument/2006/relationships/hyperlink" Target="http://www.academicjournals.org" TargetMode="External"/><Relationship Id="rId19" Type="http://schemas.openxmlformats.org/officeDocument/2006/relationships/hyperlink" Target="http://www.iaset.us" TargetMode="External"/><Relationship Id="rId31" Type="http://schemas.openxmlformats.org/officeDocument/2006/relationships/hyperlink" Target="http://scholar.google.com/scholar?cluster=13716672750471016891&amp;hl=en&amp;oi=scholarr"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journals.sagepub.com/doi/abs/10.1177/2158244015611450" TargetMode="External"/><Relationship Id="rId22" Type="http://schemas.openxmlformats.org/officeDocument/2006/relationships/hyperlink" Target="http://www.academia.edu/download/32534041/A.N._Akwanya._Why_Did_He_Do_It._Okike.Memorial_Edition.pdf" TargetMode="External"/><Relationship Id="rId27" Type="http://schemas.openxmlformats.org/officeDocument/2006/relationships/hyperlink" Target="http://search.proquest.com/openview/7d927558501e07ed3a573c7857e2d9de/1?pq-origsite=gscholar&amp;cbl=2029928" TargetMode="External"/><Relationship Id="rId30" Type="http://schemas.openxmlformats.org/officeDocument/2006/relationships/hyperlink" Target="http://scholar.google.com/scholar?cluster=13322186653560322630&amp;hl=en&amp;oi=scholarr" TargetMode="External"/><Relationship Id="rId35" Type="http://schemas.openxmlformats.org/officeDocument/2006/relationships/hyperlink" Target="http://scholar.google.com/scholar?cluster=16459355565980074053&amp;hl=en&amp;oi=schol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239</TotalTime>
  <Pages>7</Pages>
  <Words>3058</Words>
  <Characters>17436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Amechi Akwanya</dc:creator>
  <cp:lastModifiedBy>UZUEGBU ONYEKA J</cp:lastModifiedBy>
  <cp:revision>7</cp:revision>
  <cp:lastPrinted>2013-04-29T03:07:00Z</cp:lastPrinted>
  <dcterms:created xsi:type="dcterms:W3CDTF">2018-04-25T13:35:00Z</dcterms:created>
  <dcterms:modified xsi:type="dcterms:W3CDTF">2018-04-27T10:31:00Z</dcterms:modified>
</cp:coreProperties>
</file>